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415"/>
      </w:tblGrid>
      <w:tr w:rsidR="0020176D" w:rsidRPr="00526206" w14:paraId="586F3AFE" w14:textId="77777777" w:rsidTr="00E861B5">
        <w:trPr>
          <w:trHeight w:val="238"/>
        </w:trPr>
        <w:tc>
          <w:tcPr>
            <w:tcW w:w="3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DA6B09" w14:textId="77777777" w:rsidR="0020176D" w:rsidRPr="00526206" w:rsidRDefault="0020176D" w:rsidP="00E861B5">
            <w:pPr>
              <w:pStyle w:val="newncpi"/>
              <w:ind w:firstLine="709"/>
              <w:rPr>
                <w:sz w:val="30"/>
                <w:szCs w:val="30"/>
              </w:rPr>
            </w:pPr>
          </w:p>
        </w:tc>
        <w:tc>
          <w:tcPr>
            <w:tcW w:w="1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90DFD" w14:textId="77777777" w:rsidR="0020176D" w:rsidRPr="00526206" w:rsidRDefault="0020176D" w:rsidP="00E861B5">
            <w:pPr>
              <w:pStyle w:val="append1"/>
              <w:spacing w:after="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Приложение 25</w:t>
            </w:r>
          </w:p>
          <w:p w14:paraId="58AA74F5" w14:textId="77777777" w:rsidR="0020176D" w:rsidRPr="00526206" w:rsidRDefault="0020176D" w:rsidP="00E861B5">
            <w:pPr>
              <w:pStyle w:val="append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к постановлению</w:t>
            </w:r>
            <w:r w:rsidRPr="00526206">
              <w:rPr>
                <w:sz w:val="30"/>
                <w:szCs w:val="30"/>
              </w:rPr>
              <w:br/>
              <w:t>Министерства по налогам и сборам</w:t>
            </w:r>
            <w:r w:rsidRPr="00526206">
              <w:rPr>
                <w:sz w:val="30"/>
                <w:szCs w:val="30"/>
              </w:rPr>
              <w:br/>
              <w:t>Республики Беларусь</w:t>
            </w:r>
          </w:p>
          <w:p w14:paraId="1E55B0E0" w14:textId="3FFB7FF0" w:rsidR="0020176D" w:rsidRPr="00526206" w:rsidRDefault="0020176D" w:rsidP="0020176D">
            <w:pPr>
              <w:pStyle w:val="append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  <w:r w:rsidRPr="00526206">
              <w:rPr>
                <w:sz w:val="30"/>
                <w:szCs w:val="30"/>
              </w:rPr>
              <w:t>.01.2026 № </w:t>
            </w:r>
            <w:r>
              <w:rPr>
                <w:sz w:val="30"/>
                <w:szCs w:val="30"/>
              </w:rPr>
              <w:t>3</w:t>
            </w:r>
          </w:p>
        </w:tc>
      </w:tr>
    </w:tbl>
    <w:p w14:paraId="3E371643" w14:textId="77777777" w:rsidR="0020176D" w:rsidRPr="00526206" w:rsidRDefault="0020176D" w:rsidP="0020176D">
      <w:pPr>
        <w:pStyle w:val="newncpi"/>
        <w:ind w:firstLine="709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p w14:paraId="625DE912" w14:textId="77777777" w:rsidR="0020176D" w:rsidRPr="00526206" w:rsidRDefault="0020176D" w:rsidP="0020176D">
      <w:pPr>
        <w:pStyle w:val="onestring"/>
        <w:rPr>
          <w:sz w:val="30"/>
          <w:szCs w:val="30"/>
        </w:rPr>
      </w:pPr>
      <w:r w:rsidRPr="00526206">
        <w:rPr>
          <w:sz w:val="30"/>
          <w:szCs w:val="30"/>
        </w:rPr>
        <w:t xml:space="preserve">Форма </w:t>
      </w:r>
    </w:p>
    <w:p w14:paraId="47C3447C" w14:textId="77777777" w:rsidR="0020176D" w:rsidRPr="00526206" w:rsidRDefault="0020176D" w:rsidP="0020176D">
      <w:pPr>
        <w:pStyle w:val="newncpi"/>
        <w:ind w:firstLine="709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tbl>
      <w:tblPr>
        <w:tblW w:w="506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987"/>
        <w:gridCol w:w="1416"/>
        <w:gridCol w:w="994"/>
        <w:gridCol w:w="992"/>
        <w:gridCol w:w="143"/>
        <w:gridCol w:w="141"/>
        <w:gridCol w:w="282"/>
        <w:gridCol w:w="853"/>
        <w:gridCol w:w="569"/>
        <w:gridCol w:w="422"/>
        <w:gridCol w:w="992"/>
      </w:tblGrid>
      <w:tr w:rsidR="0020176D" w:rsidRPr="00526206" w14:paraId="741E8CF2" w14:textId="77777777" w:rsidTr="00E861B5">
        <w:trPr>
          <w:trHeight w:val="238"/>
        </w:trPr>
        <w:tc>
          <w:tcPr>
            <w:tcW w:w="2754" w:type="pct"/>
            <w:gridSpan w:val="4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726EF" w14:textId="77777777" w:rsidR="0020176D" w:rsidRPr="00526206" w:rsidRDefault="0020176D" w:rsidP="00E861B5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В инспекцию Министерства по налогам и сборам (далее – инспекция МНС)</w:t>
            </w:r>
          </w:p>
        </w:tc>
        <w:tc>
          <w:tcPr>
            <w:tcW w:w="15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0D6927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Признак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87DE33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Пометить</w:t>
            </w:r>
          </w:p>
          <w:p w14:paraId="4E642CFC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Х</w:t>
            </w:r>
          </w:p>
        </w:tc>
      </w:tr>
      <w:tr w:rsidR="0020176D" w:rsidRPr="00526206" w14:paraId="169AB66C" w14:textId="77777777" w:rsidTr="00E861B5">
        <w:trPr>
          <w:trHeight w:val="238"/>
        </w:trPr>
        <w:tc>
          <w:tcPr>
            <w:tcW w:w="2754" w:type="pct"/>
            <w:gridSpan w:val="4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2121B" w14:textId="77777777" w:rsidR="0020176D" w:rsidRPr="00526206" w:rsidRDefault="0020176D" w:rsidP="00E861B5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по ____________________________</w:t>
            </w:r>
          </w:p>
        </w:tc>
        <w:tc>
          <w:tcPr>
            <w:tcW w:w="152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D68C0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Внесение изменений и (или) дополнений в налоговую декларацию (расчет):</w:t>
            </w:r>
          </w:p>
        </w:tc>
        <w:tc>
          <w:tcPr>
            <w:tcW w:w="7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890DF" w14:textId="77777777" w:rsidR="0020176D" w:rsidRPr="00526206" w:rsidRDefault="0020176D" w:rsidP="00E861B5">
            <w:pPr>
              <w:pStyle w:val="newncpi0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5B70C030" w14:textId="77777777" w:rsidTr="00E861B5">
        <w:trPr>
          <w:trHeight w:val="345"/>
        </w:trPr>
        <w:tc>
          <w:tcPr>
            <w:tcW w:w="2754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50701" w14:textId="77777777" w:rsidR="0020176D" w:rsidRPr="00526206" w:rsidRDefault="0020176D" w:rsidP="00E861B5">
            <w:pPr>
              <w:pStyle w:val="undline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(наименование района, города, района в городе)</w:t>
            </w:r>
          </w:p>
        </w:tc>
        <w:tc>
          <w:tcPr>
            <w:tcW w:w="152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8CEE" w14:textId="77777777" w:rsidR="0020176D" w:rsidRPr="00526206" w:rsidRDefault="0020176D" w:rsidP="00E861B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723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FD3897" w14:textId="77777777" w:rsidR="0020176D" w:rsidRPr="00526206" w:rsidRDefault="0020176D" w:rsidP="00E861B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20176D" w:rsidRPr="00526206" w14:paraId="26F27926" w14:textId="77777777" w:rsidTr="00E861B5">
        <w:trPr>
          <w:trHeight w:val="555"/>
        </w:trPr>
        <w:tc>
          <w:tcPr>
            <w:tcW w:w="2754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F89D3C9" w14:textId="77777777" w:rsidR="0020176D" w:rsidRPr="00526206" w:rsidRDefault="0020176D" w:rsidP="00E861B5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 xml:space="preserve">управление (отдел) по работе с плательщиками </w:t>
            </w:r>
          </w:p>
          <w:p w14:paraId="358E75D3" w14:textId="77777777" w:rsidR="0020176D" w:rsidRPr="00526206" w:rsidRDefault="0020176D" w:rsidP="00E861B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26206"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по ____________________________</w:t>
            </w:r>
          </w:p>
        </w:tc>
        <w:tc>
          <w:tcPr>
            <w:tcW w:w="152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AF526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 соответствии с пунктом 6 статьи 73 Налогового кодекса Республики Беларусь согласно сообщению</w:t>
            </w:r>
          </w:p>
        </w:tc>
        <w:tc>
          <w:tcPr>
            <w:tcW w:w="7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B6FF3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47875947" w14:textId="77777777" w:rsidTr="00E861B5">
        <w:trPr>
          <w:trHeight w:val="450"/>
        </w:trPr>
        <w:tc>
          <w:tcPr>
            <w:tcW w:w="2754" w:type="pct"/>
            <w:gridSpan w:val="4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E5F4D" w14:textId="77777777" w:rsidR="0020176D" w:rsidRPr="00526206" w:rsidRDefault="0020176D" w:rsidP="00E861B5">
            <w:pPr>
              <w:pStyle w:val="table10"/>
              <w:jc w:val="center"/>
              <w:rPr>
                <w:sz w:val="30"/>
                <w:szCs w:val="30"/>
              </w:rPr>
            </w:pPr>
            <w:r w:rsidRPr="00526206">
              <w:rPr>
                <w:sz w:val="26"/>
                <w:szCs w:val="26"/>
              </w:rPr>
              <w:t>(наименование района)</w:t>
            </w:r>
          </w:p>
          <w:p w14:paraId="0B3AE52B" w14:textId="77777777" w:rsidR="0020176D" w:rsidRPr="00526206" w:rsidRDefault="0020176D" w:rsidP="00E861B5">
            <w:pPr>
              <w:pStyle w:val="undline"/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4E14" w14:textId="77777777" w:rsidR="0020176D" w:rsidRPr="00526206" w:rsidRDefault="0020176D" w:rsidP="00E861B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7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3C97" w14:textId="77777777" w:rsidR="0020176D" w:rsidRPr="00526206" w:rsidRDefault="0020176D" w:rsidP="00E861B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20176D" w:rsidRPr="00526206" w14:paraId="5633A7D4" w14:textId="77777777" w:rsidTr="00E861B5">
        <w:trPr>
          <w:trHeight w:val="238"/>
        </w:trPr>
        <w:tc>
          <w:tcPr>
            <w:tcW w:w="2754" w:type="pct"/>
            <w:gridSpan w:val="4"/>
            <w:vMerge/>
            <w:tcBorders>
              <w:right w:val="single" w:sz="4" w:space="0" w:color="auto"/>
            </w:tcBorders>
            <w:vAlign w:val="center"/>
            <w:hideMark/>
          </w:tcPr>
          <w:p w14:paraId="2E78CC57" w14:textId="77777777" w:rsidR="0020176D" w:rsidRPr="00526206" w:rsidRDefault="0020176D" w:rsidP="00E861B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43ED62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номер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F6C941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дата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9397CF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6B9905FF" w14:textId="77777777" w:rsidTr="00E861B5">
        <w:trPr>
          <w:trHeight w:val="238"/>
        </w:trPr>
        <w:tc>
          <w:tcPr>
            <w:tcW w:w="2754" w:type="pct"/>
            <w:gridSpan w:val="4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A62BC" w14:textId="77777777" w:rsidR="0020176D" w:rsidRPr="00526206" w:rsidRDefault="0020176D" w:rsidP="00E861B5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Код инспекции МНС (управления (отдела)</w:t>
            </w: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6A7D4C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558C87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FCC832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13B00C27" w14:textId="77777777" w:rsidTr="00E861B5">
        <w:trPr>
          <w:trHeight w:val="238"/>
        </w:trPr>
        <w:tc>
          <w:tcPr>
            <w:tcW w:w="1522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7EDB0" w14:textId="77777777" w:rsidR="0020176D" w:rsidRPr="00526206" w:rsidRDefault="0020176D" w:rsidP="00E861B5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по работе с плательщиками) 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66210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CD396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ADD7D2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3D3ADA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079370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7ABAEBD5" w14:textId="77777777" w:rsidTr="00E861B5">
        <w:trPr>
          <w:trHeight w:val="238"/>
        </w:trPr>
        <w:tc>
          <w:tcPr>
            <w:tcW w:w="152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EED30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  <w:tc>
          <w:tcPr>
            <w:tcW w:w="7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E2D0C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  <w:tc>
          <w:tcPr>
            <w:tcW w:w="508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2DA55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  <w:tc>
          <w:tcPr>
            <w:tcW w:w="152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3ED8D5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 соответствии с пунктом 8 статьи 73 Налогового кодекса Республики Беларусь согласно уведомлению</w:t>
            </w:r>
          </w:p>
        </w:tc>
        <w:tc>
          <w:tcPr>
            <w:tcW w:w="7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1110B7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09CC6654" w14:textId="77777777" w:rsidTr="00E861B5">
        <w:trPr>
          <w:trHeight w:val="238"/>
        </w:trPr>
        <w:tc>
          <w:tcPr>
            <w:tcW w:w="5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642C9" w14:textId="77777777" w:rsidR="0020176D" w:rsidRPr="00526206" w:rsidRDefault="0020176D" w:rsidP="00E861B5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УНП</w:t>
            </w:r>
            <w:r w:rsidRPr="00526206">
              <w:rPr>
                <w:sz w:val="30"/>
                <w:szCs w:val="30"/>
                <w:vertAlign w:val="superscript"/>
              </w:rPr>
              <w:t>1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D1553" w14:textId="77777777" w:rsidR="0020176D" w:rsidRPr="00526206" w:rsidRDefault="0020176D" w:rsidP="00E861B5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7F82E" w14:textId="77777777" w:rsidR="0020176D" w:rsidRPr="00526206" w:rsidRDefault="0020176D" w:rsidP="00E861B5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1523" w:type="pct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58CD2E" w14:textId="77777777" w:rsidR="0020176D" w:rsidRPr="00526206" w:rsidRDefault="0020176D" w:rsidP="00E861B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723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C4610F" w14:textId="77777777" w:rsidR="0020176D" w:rsidRPr="00526206" w:rsidRDefault="0020176D" w:rsidP="00E861B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20176D" w:rsidRPr="00526206" w14:paraId="072CA294" w14:textId="77777777" w:rsidTr="00E861B5">
        <w:trPr>
          <w:trHeight w:val="238"/>
        </w:trPr>
        <w:tc>
          <w:tcPr>
            <w:tcW w:w="5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E4AF5" w14:textId="77777777" w:rsidR="0020176D" w:rsidRPr="00526206" w:rsidRDefault="0020176D" w:rsidP="00E861B5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E5372" w14:textId="77777777" w:rsidR="0020176D" w:rsidRPr="00526206" w:rsidRDefault="0020176D" w:rsidP="00E861B5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508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43054" w14:textId="77777777" w:rsidR="0020176D" w:rsidRPr="00526206" w:rsidRDefault="0020176D" w:rsidP="00E861B5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1523" w:type="pct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DEEBBE" w14:textId="77777777" w:rsidR="0020176D" w:rsidRPr="00526206" w:rsidRDefault="0020176D" w:rsidP="00E861B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723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06C125" w14:textId="77777777" w:rsidR="0020176D" w:rsidRPr="00526206" w:rsidRDefault="0020176D" w:rsidP="00E861B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20176D" w:rsidRPr="00526206" w14:paraId="2E58B7A1" w14:textId="77777777" w:rsidTr="00E861B5">
        <w:trPr>
          <w:trHeight w:val="238"/>
        </w:trPr>
        <w:tc>
          <w:tcPr>
            <w:tcW w:w="5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5BE3D" w14:textId="77777777" w:rsidR="0020176D" w:rsidRPr="00526206" w:rsidRDefault="0020176D" w:rsidP="00E861B5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ОКЭД</w:t>
            </w:r>
            <w:r w:rsidRPr="00526206">
              <w:rPr>
                <w:sz w:val="30"/>
                <w:szCs w:val="30"/>
                <w:vertAlign w:val="superscript"/>
              </w:rPr>
              <w:t>2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00606" w14:textId="77777777" w:rsidR="0020176D" w:rsidRPr="00526206" w:rsidRDefault="0020176D" w:rsidP="00E861B5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3E22D" w14:textId="77777777" w:rsidR="0020176D" w:rsidRPr="00526206" w:rsidRDefault="0020176D" w:rsidP="00E861B5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78DBEC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номер</w:t>
            </w:r>
          </w:p>
        </w:tc>
        <w:tc>
          <w:tcPr>
            <w:tcW w:w="9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99C512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дата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2A49A9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5C9FF2CA" w14:textId="77777777" w:rsidTr="00E861B5">
        <w:trPr>
          <w:trHeight w:val="238"/>
        </w:trPr>
        <w:tc>
          <w:tcPr>
            <w:tcW w:w="5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97029" w14:textId="77777777" w:rsidR="0020176D" w:rsidRPr="00526206" w:rsidRDefault="0020176D" w:rsidP="00E861B5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0921C" w14:textId="77777777" w:rsidR="0020176D" w:rsidRPr="00526206" w:rsidRDefault="0020176D" w:rsidP="00E861B5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2255F" w14:textId="77777777" w:rsidR="0020176D" w:rsidRPr="00526206" w:rsidRDefault="0020176D" w:rsidP="00E861B5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308841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  <w:tc>
          <w:tcPr>
            <w:tcW w:w="9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E7D7D1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4F3B3A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491F1790" w14:textId="77777777" w:rsidTr="00E861B5">
        <w:trPr>
          <w:trHeight w:val="238"/>
        </w:trPr>
        <w:tc>
          <w:tcPr>
            <w:tcW w:w="5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21D99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67E34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44620A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71E89C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  <w:tc>
          <w:tcPr>
            <w:tcW w:w="9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F56D62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7211BC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170A8B7C" w14:textId="77777777" w:rsidTr="00E861B5">
        <w:trPr>
          <w:trHeight w:val="238"/>
        </w:trPr>
        <w:tc>
          <w:tcPr>
            <w:tcW w:w="2754" w:type="pct"/>
            <w:gridSpan w:val="4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7C6FA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  <w:tc>
          <w:tcPr>
            <w:tcW w:w="15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95298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 связи с обнаружением неполноты сведений и (или) ошибок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E248AB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700AE4C9" w14:textId="77777777" w:rsidTr="00E861B5">
        <w:trPr>
          <w:trHeight w:val="238"/>
        </w:trPr>
        <w:tc>
          <w:tcPr>
            <w:tcW w:w="2754" w:type="pct"/>
            <w:gridSpan w:val="4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5D2D7" w14:textId="77777777" w:rsidR="0020176D" w:rsidRPr="00526206" w:rsidRDefault="0020176D" w:rsidP="00E861B5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___________________________________</w:t>
            </w:r>
          </w:p>
          <w:p w14:paraId="30C63DD3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(наименование плательщика)</w:t>
            </w:r>
          </w:p>
          <w:p w14:paraId="403E9893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701FD6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Признак представления налоговой декларации (расчета)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8225D1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Пометить</w:t>
            </w:r>
          </w:p>
          <w:p w14:paraId="7FF18AEE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Х</w:t>
            </w:r>
          </w:p>
        </w:tc>
        <w:tc>
          <w:tcPr>
            <w:tcW w:w="14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6BBBA7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368EAA41" w14:textId="77777777" w:rsidTr="00E861B5">
        <w:trPr>
          <w:trHeight w:val="238"/>
        </w:trPr>
        <w:tc>
          <w:tcPr>
            <w:tcW w:w="2754" w:type="pct"/>
            <w:gridSpan w:val="4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7DB3E" w14:textId="77777777" w:rsidR="0020176D" w:rsidRPr="00526206" w:rsidRDefault="0020176D" w:rsidP="00E861B5">
            <w:pPr>
              <w:pStyle w:val="undline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lastRenderedPageBreak/>
              <w:t>___________________________________</w:t>
            </w:r>
          </w:p>
          <w:p w14:paraId="7BA2CCD6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(место нахождения плательщика)</w:t>
            </w:r>
          </w:p>
          <w:p w14:paraId="2F991C90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_________________________________________</w:t>
            </w:r>
          </w:p>
          <w:p w14:paraId="1FE98CAB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(фамилия, собственное имя, отчество ________________________________________</w:t>
            </w:r>
          </w:p>
          <w:p w14:paraId="5DC6331E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(если таковое имеется) ответственного _________________________________________</w:t>
            </w:r>
          </w:p>
          <w:p w14:paraId="17A3EC2E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лица, телефон)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851DE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 соответствии с абзацем вторым части первой пункта 1 статьи 44 Налогового кодекса Республики Беларусь</w:t>
            </w:r>
          </w:p>
        </w:tc>
        <w:tc>
          <w:tcPr>
            <w:tcW w:w="2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96B1F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  <w:tc>
          <w:tcPr>
            <w:tcW w:w="145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F43F4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Дата представления в регистрирующий орган заявления о ликвидации</w:t>
            </w:r>
          </w:p>
        </w:tc>
      </w:tr>
      <w:tr w:rsidR="0020176D" w:rsidRPr="00526206" w14:paraId="06C4EAA0" w14:textId="77777777" w:rsidTr="00E861B5">
        <w:trPr>
          <w:trHeight w:val="238"/>
        </w:trPr>
        <w:tc>
          <w:tcPr>
            <w:tcW w:w="2754" w:type="pct"/>
            <w:gridSpan w:val="4"/>
            <w:vMerge/>
            <w:tcBorders>
              <w:right w:val="single" w:sz="4" w:space="0" w:color="auto"/>
            </w:tcBorders>
            <w:vAlign w:val="center"/>
            <w:hideMark/>
          </w:tcPr>
          <w:p w14:paraId="1A265C74" w14:textId="77777777" w:rsidR="0020176D" w:rsidRPr="00526206" w:rsidRDefault="0020176D" w:rsidP="00E861B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83A4" w14:textId="77777777" w:rsidR="0020176D" w:rsidRPr="00526206" w:rsidRDefault="0020176D" w:rsidP="00E861B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F894" w14:textId="77777777" w:rsidR="0020176D" w:rsidRPr="00526206" w:rsidRDefault="0020176D" w:rsidP="00E861B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822F9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_____</w:t>
            </w:r>
          </w:p>
        </w:tc>
        <w:tc>
          <w:tcPr>
            <w:tcW w:w="50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2A929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_____</w:t>
            </w:r>
          </w:p>
        </w:tc>
        <w:tc>
          <w:tcPr>
            <w:tcW w:w="50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069BA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_____</w:t>
            </w:r>
          </w:p>
        </w:tc>
      </w:tr>
      <w:tr w:rsidR="0020176D" w:rsidRPr="00526206" w14:paraId="4670F765" w14:textId="77777777" w:rsidTr="00E861B5">
        <w:trPr>
          <w:trHeight w:val="238"/>
        </w:trPr>
        <w:tc>
          <w:tcPr>
            <w:tcW w:w="2754" w:type="pct"/>
            <w:gridSpan w:val="4"/>
            <w:vMerge/>
            <w:tcBorders>
              <w:right w:val="single" w:sz="4" w:space="0" w:color="auto"/>
            </w:tcBorders>
            <w:vAlign w:val="center"/>
            <w:hideMark/>
          </w:tcPr>
          <w:p w14:paraId="4B69BEBC" w14:textId="77777777" w:rsidR="0020176D" w:rsidRPr="00526206" w:rsidRDefault="0020176D" w:rsidP="00E861B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1E7F" w14:textId="77777777" w:rsidR="0020176D" w:rsidRPr="00526206" w:rsidRDefault="0020176D" w:rsidP="00E861B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ACB4" w14:textId="77777777" w:rsidR="0020176D" w:rsidRPr="00526206" w:rsidRDefault="0020176D" w:rsidP="00E861B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34290" w14:textId="77777777" w:rsidR="0020176D" w:rsidRPr="00526206" w:rsidRDefault="0020176D" w:rsidP="00E861B5">
            <w:pPr>
              <w:pStyle w:val="undline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(число)</w:t>
            </w:r>
          </w:p>
        </w:tc>
        <w:tc>
          <w:tcPr>
            <w:tcW w:w="507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D91F7" w14:textId="77777777" w:rsidR="0020176D" w:rsidRPr="00526206" w:rsidRDefault="0020176D" w:rsidP="00E861B5">
            <w:pPr>
              <w:pStyle w:val="undline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(номер</w:t>
            </w:r>
            <w:r w:rsidRPr="00526206">
              <w:rPr>
                <w:sz w:val="26"/>
                <w:szCs w:val="26"/>
                <w:lang w:val="en-US"/>
              </w:rPr>
              <w:t xml:space="preserve"> </w:t>
            </w:r>
            <w:r w:rsidRPr="00526206">
              <w:rPr>
                <w:sz w:val="26"/>
                <w:szCs w:val="26"/>
              </w:rPr>
              <w:t>месяца)</w:t>
            </w:r>
          </w:p>
        </w:tc>
        <w:tc>
          <w:tcPr>
            <w:tcW w:w="50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569C0" w14:textId="77777777" w:rsidR="0020176D" w:rsidRPr="00526206" w:rsidRDefault="0020176D" w:rsidP="00E861B5">
            <w:pPr>
              <w:pStyle w:val="undline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(четыре цифры</w:t>
            </w:r>
          </w:p>
          <w:p w14:paraId="7936CD5A" w14:textId="77777777" w:rsidR="0020176D" w:rsidRPr="00526206" w:rsidRDefault="0020176D" w:rsidP="00E861B5">
            <w:pPr>
              <w:pStyle w:val="undline"/>
              <w:ind w:left="265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года)</w:t>
            </w:r>
          </w:p>
        </w:tc>
      </w:tr>
      <w:tr w:rsidR="0020176D" w:rsidRPr="00526206" w14:paraId="1C036837" w14:textId="77777777" w:rsidTr="00E861B5">
        <w:trPr>
          <w:trHeight w:val="238"/>
        </w:trPr>
        <w:tc>
          <w:tcPr>
            <w:tcW w:w="2754" w:type="pct"/>
            <w:gridSpan w:val="4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FC7B6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D9225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 соответствии с абзацем третьим части первой пункта 1 статьи 44 Налогового кодекса Республики Беларусь</w:t>
            </w:r>
          </w:p>
        </w:tc>
        <w:tc>
          <w:tcPr>
            <w:tcW w:w="2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C6731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  <w:tc>
          <w:tcPr>
            <w:tcW w:w="145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1F7CCB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Дата представления в регистрирующий орган ликвидационного баланса</w:t>
            </w:r>
          </w:p>
        </w:tc>
      </w:tr>
      <w:tr w:rsidR="0020176D" w:rsidRPr="00526206" w14:paraId="09E1277E" w14:textId="77777777" w:rsidTr="00E861B5">
        <w:trPr>
          <w:trHeight w:val="238"/>
        </w:trPr>
        <w:tc>
          <w:tcPr>
            <w:tcW w:w="2754" w:type="pct"/>
            <w:gridSpan w:val="4"/>
            <w:vMerge/>
            <w:tcBorders>
              <w:right w:val="single" w:sz="4" w:space="0" w:color="auto"/>
            </w:tcBorders>
            <w:vAlign w:val="center"/>
            <w:hideMark/>
          </w:tcPr>
          <w:p w14:paraId="49C1D21B" w14:textId="77777777" w:rsidR="0020176D" w:rsidRPr="00526206" w:rsidRDefault="0020176D" w:rsidP="00E861B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44A1" w14:textId="77777777" w:rsidR="0020176D" w:rsidRPr="00526206" w:rsidRDefault="0020176D" w:rsidP="00E861B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A0C4" w14:textId="77777777" w:rsidR="0020176D" w:rsidRPr="00526206" w:rsidRDefault="0020176D" w:rsidP="00E861B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5B5599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_____</w:t>
            </w:r>
          </w:p>
        </w:tc>
        <w:tc>
          <w:tcPr>
            <w:tcW w:w="50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EF929E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_____</w:t>
            </w:r>
          </w:p>
        </w:tc>
        <w:tc>
          <w:tcPr>
            <w:tcW w:w="50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D88E8A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_____</w:t>
            </w:r>
          </w:p>
        </w:tc>
      </w:tr>
      <w:tr w:rsidR="0020176D" w:rsidRPr="00526206" w14:paraId="3E8FB659" w14:textId="77777777" w:rsidTr="00E861B5">
        <w:trPr>
          <w:trHeight w:val="238"/>
        </w:trPr>
        <w:tc>
          <w:tcPr>
            <w:tcW w:w="2754" w:type="pct"/>
            <w:gridSpan w:val="4"/>
            <w:vMerge/>
            <w:tcBorders>
              <w:right w:val="single" w:sz="4" w:space="0" w:color="auto"/>
            </w:tcBorders>
            <w:vAlign w:val="center"/>
            <w:hideMark/>
          </w:tcPr>
          <w:p w14:paraId="1DB4BAB5" w14:textId="77777777" w:rsidR="0020176D" w:rsidRPr="00526206" w:rsidRDefault="0020176D" w:rsidP="00E861B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727E" w14:textId="77777777" w:rsidR="0020176D" w:rsidRPr="00526206" w:rsidRDefault="0020176D" w:rsidP="00E861B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2336" w14:textId="77777777" w:rsidR="0020176D" w:rsidRPr="00526206" w:rsidRDefault="0020176D" w:rsidP="00E861B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7CDD9" w14:textId="77777777" w:rsidR="0020176D" w:rsidRPr="00526206" w:rsidRDefault="0020176D" w:rsidP="00E861B5">
            <w:pPr>
              <w:pStyle w:val="undline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(число)</w:t>
            </w:r>
          </w:p>
        </w:tc>
        <w:tc>
          <w:tcPr>
            <w:tcW w:w="507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0C1A4" w14:textId="77777777" w:rsidR="0020176D" w:rsidRPr="00526206" w:rsidRDefault="0020176D" w:rsidP="00E861B5">
            <w:pPr>
              <w:pStyle w:val="undline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(номер</w:t>
            </w:r>
            <w:r w:rsidRPr="00526206">
              <w:rPr>
                <w:sz w:val="26"/>
                <w:szCs w:val="26"/>
                <w:lang w:val="en-US"/>
              </w:rPr>
              <w:t xml:space="preserve"> </w:t>
            </w:r>
            <w:r w:rsidRPr="00526206">
              <w:rPr>
                <w:sz w:val="26"/>
                <w:szCs w:val="26"/>
              </w:rPr>
              <w:t>месяца)</w:t>
            </w:r>
          </w:p>
        </w:tc>
        <w:tc>
          <w:tcPr>
            <w:tcW w:w="50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1992E" w14:textId="77777777" w:rsidR="0020176D" w:rsidRPr="00526206" w:rsidRDefault="0020176D" w:rsidP="00E861B5">
            <w:pPr>
              <w:pStyle w:val="undline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(четыре цифры</w:t>
            </w:r>
          </w:p>
          <w:p w14:paraId="3BEE4311" w14:textId="77777777" w:rsidR="0020176D" w:rsidRPr="00526206" w:rsidRDefault="0020176D" w:rsidP="00E861B5">
            <w:pPr>
              <w:pStyle w:val="undline"/>
              <w:ind w:left="283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года)</w:t>
            </w:r>
          </w:p>
        </w:tc>
      </w:tr>
      <w:tr w:rsidR="0020176D" w:rsidRPr="00526206" w14:paraId="28679F09" w14:textId="77777777" w:rsidTr="00E861B5">
        <w:trPr>
          <w:trHeight w:val="238"/>
        </w:trPr>
        <w:tc>
          <w:tcPr>
            <w:tcW w:w="2754" w:type="pct"/>
            <w:gridSpan w:val="4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33FA3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D18BF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 xml:space="preserve">В соответствии с пунктами 4–6 статьи 45 Налогового кодекса Республики </w:t>
            </w:r>
            <w:r w:rsidRPr="00526206">
              <w:rPr>
                <w:sz w:val="26"/>
                <w:szCs w:val="26"/>
              </w:rPr>
              <w:lastRenderedPageBreak/>
              <w:t>Беларусь</w:t>
            </w:r>
          </w:p>
        </w:tc>
        <w:tc>
          <w:tcPr>
            <w:tcW w:w="2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B2AA2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145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4F5B20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Дата реорганизации юридического лица</w:t>
            </w:r>
          </w:p>
        </w:tc>
      </w:tr>
      <w:tr w:rsidR="0020176D" w:rsidRPr="00526206" w14:paraId="1A1F843D" w14:textId="77777777" w:rsidTr="00E861B5">
        <w:trPr>
          <w:trHeight w:val="238"/>
        </w:trPr>
        <w:tc>
          <w:tcPr>
            <w:tcW w:w="2754" w:type="pct"/>
            <w:gridSpan w:val="4"/>
            <w:vMerge/>
            <w:tcBorders>
              <w:right w:val="single" w:sz="4" w:space="0" w:color="auto"/>
            </w:tcBorders>
            <w:vAlign w:val="center"/>
            <w:hideMark/>
          </w:tcPr>
          <w:p w14:paraId="2A4CEFE4" w14:textId="77777777" w:rsidR="0020176D" w:rsidRPr="00526206" w:rsidRDefault="0020176D" w:rsidP="00E861B5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CC93" w14:textId="77777777" w:rsidR="0020176D" w:rsidRPr="00526206" w:rsidRDefault="0020176D" w:rsidP="00E861B5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2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1FEF" w14:textId="77777777" w:rsidR="0020176D" w:rsidRPr="00526206" w:rsidRDefault="0020176D" w:rsidP="00E861B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49E951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_____</w:t>
            </w:r>
          </w:p>
        </w:tc>
        <w:tc>
          <w:tcPr>
            <w:tcW w:w="50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88ABEE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_____</w:t>
            </w:r>
          </w:p>
        </w:tc>
        <w:tc>
          <w:tcPr>
            <w:tcW w:w="50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38ABB0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______</w:t>
            </w:r>
          </w:p>
        </w:tc>
      </w:tr>
      <w:tr w:rsidR="0020176D" w:rsidRPr="00526206" w14:paraId="4904888E" w14:textId="77777777" w:rsidTr="00E861B5">
        <w:trPr>
          <w:trHeight w:val="238"/>
        </w:trPr>
        <w:tc>
          <w:tcPr>
            <w:tcW w:w="2754" w:type="pct"/>
            <w:gridSpan w:val="4"/>
            <w:vMerge/>
            <w:tcBorders>
              <w:right w:val="single" w:sz="4" w:space="0" w:color="auto"/>
            </w:tcBorders>
            <w:vAlign w:val="center"/>
            <w:hideMark/>
          </w:tcPr>
          <w:p w14:paraId="4620D108" w14:textId="77777777" w:rsidR="0020176D" w:rsidRPr="00526206" w:rsidRDefault="0020176D" w:rsidP="00E861B5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F493" w14:textId="77777777" w:rsidR="0020176D" w:rsidRPr="00526206" w:rsidRDefault="0020176D" w:rsidP="00E861B5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2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8EFC" w14:textId="77777777" w:rsidR="0020176D" w:rsidRPr="00526206" w:rsidRDefault="0020176D" w:rsidP="00E861B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81C75" w14:textId="77777777" w:rsidR="0020176D" w:rsidRPr="00526206" w:rsidRDefault="0020176D" w:rsidP="00E861B5">
            <w:pPr>
              <w:pStyle w:val="undline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(число)</w:t>
            </w:r>
          </w:p>
        </w:tc>
        <w:tc>
          <w:tcPr>
            <w:tcW w:w="507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89635" w14:textId="77777777" w:rsidR="0020176D" w:rsidRPr="00526206" w:rsidRDefault="0020176D" w:rsidP="00E861B5">
            <w:pPr>
              <w:pStyle w:val="undline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(номер</w:t>
            </w:r>
            <w:r w:rsidRPr="00526206">
              <w:rPr>
                <w:sz w:val="26"/>
                <w:szCs w:val="26"/>
                <w:lang w:val="en-US"/>
              </w:rPr>
              <w:t xml:space="preserve"> </w:t>
            </w:r>
            <w:r w:rsidRPr="00526206">
              <w:rPr>
                <w:sz w:val="26"/>
                <w:szCs w:val="26"/>
              </w:rPr>
              <w:t>месяца)</w:t>
            </w:r>
          </w:p>
        </w:tc>
        <w:tc>
          <w:tcPr>
            <w:tcW w:w="50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76A0F" w14:textId="77777777" w:rsidR="0020176D" w:rsidRPr="00526206" w:rsidRDefault="0020176D" w:rsidP="00E861B5">
            <w:pPr>
              <w:pStyle w:val="undline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(четыре цифры</w:t>
            </w:r>
          </w:p>
          <w:p w14:paraId="7B4CB68F" w14:textId="77777777" w:rsidR="0020176D" w:rsidRPr="00526206" w:rsidRDefault="0020176D" w:rsidP="00E861B5">
            <w:pPr>
              <w:pStyle w:val="undline"/>
              <w:ind w:hanging="1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года)</w:t>
            </w:r>
          </w:p>
        </w:tc>
      </w:tr>
    </w:tbl>
    <w:p w14:paraId="4DF78C1F" w14:textId="77777777" w:rsidR="0020176D" w:rsidRPr="00526206" w:rsidRDefault="0020176D" w:rsidP="0020176D">
      <w:pPr>
        <w:pStyle w:val="titlep"/>
        <w:spacing w:before="0" w:after="0"/>
        <w:jc w:val="both"/>
        <w:rPr>
          <w:b w:val="0"/>
          <w:sz w:val="30"/>
          <w:szCs w:val="30"/>
        </w:rPr>
      </w:pPr>
    </w:p>
    <w:p w14:paraId="2CC7679E" w14:textId="77777777" w:rsidR="0020176D" w:rsidRPr="00526206" w:rsidRDefault="0020176D" w:rsidP="0020176D">
      <w:pPr>
        <w:pStyle w:val="titlep"/>
        <w:spacing w:before="0" w:after="0"/>
        <w:rPr>
          <w:b w:val="0"/>
          <w:sz w:val="30"/>
          <w:szCs w:val="30"/>
        </w:rPr>
      </w:pPr>
      <w:r w:rsidRPr="00526206">
        <w:rPr>
          <w:b w:val="0"/>
          <w:sz w:val="30"/>
          <w:szCs w:val="30"/>
        </w:rPr>
        <w:t>НАЛОГОВАЯ ДЕКЛАРАЦИЯ (РАСЧЕТ)</w:t>
      </w:r>
    </w:p>
    <w:p w14:paraId="78DED084" w14:textId="77777777" w:rsidR="0020176D" w:rsidRPr="00526206" w:rsidRDefault="0020176D" w:rsidP="0020176D">
      <w:pPr>
        <w:pStyle w:val="titlep"/>
        <w:spacing w:before="0" w:after="0"/>
        <w:rPr>
          <w:b w:val="0"/>
          <w:sz w:val="30"/>
          <w:szCs w:val="30"/>
        </w:rPr>
      </w:pPr>
      <w:r w:rsidRPr="00526206">
        <w:rPr>
          <w:b w:val="0"/>
          <w:sz w:val="30"/>
          <w:szCs w:val="30"/>
        </w:rPr>
        <w:t>по налогу на игорный бизнес</w:t>
      </w:r>
    </w:p>
    <w:p w14:paraId="16F25A08" w14:textId="77777777" w:rsidR="0020176D" w:rsidRPr="00526206" w:rsidRDefault="0020176D" w:rsidP="0020176D">
      <w:pPr>
        <w:pStyle w:val="titlep"/>
        <w:spacing w:before="0" w:after="0"/>
        <w:jc w:val="both"/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5"/>
        <w:gridCol w:w="1743"/>
        <w:gridCol w:w="1039"/>
        <w:gridCol w:w="2363"/>
        <w:gridCol w:w="2282"/>
      </w:tblGrid>
      <w:tr w:rsidR="0020176D" w:rsidRPr="00526206" w14:paraId="02ECE804" w14:textId="77777777" w:rsidTr="00E861B5">
        <w:trPr>
          <w:trHeight w:val="240"/>
        </w:trPr>
        <w:tc>
          <w:tcPr>
            <w:tcW w:w="115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4A4F8" w14:textId="77777777" w:rsidR="0020176D" w:rsidRPr="00526206" w:rsidRDefault="0020176D" w:rsidP="00E861B5">
            <w:pPr>
              <w:pStyle w:val="newncpi0"/>
              <w:ind w:right="169"/>
              <w:jc w:val="right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за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9A38D" w14:textId="77777777" w:rsidR="0020176D" w:rsidRPr="00526206" w:rsidRDefault="0020176D" w:rsidP="00E861B5">
            <w:pPr>
              <w:pStyle w:val="newncpi0"/>
              <w:jc w:val="center"/>
              <w:rPr>
                <w:sz w:val="30"/>
                <w:szCs w:val="30"/>
              </w:rPr>
            </w:pP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40973" w14:textId="77777777" w:rsidR="0020176D" w:rsidRPr="00526206" w:rsidRDefault="0020176D" w:rsidP="00E861B5">
            <w:pPr>
              <w:pStyle w:val="newncpi0"/>
              <w:jc w:val="center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месяц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B6794" w14:textId="77777777" w:rsidR="0020176D" w:rsidRPr="00526206" w:rsidRDefault="0020176D" w:rsidP="00E861B5">
            <w:pPr>
              <w:pStyle w:val="newncpi0"/>
              <w:jc w:val="center"/>
              <w:rPr>
                <w:sz w:val="30"/>
                <w:szCs w:val="30"/>
              </w:rPr>
            </w:pPr>
          </w:p>
        </w:tc>
        <w:tc>
          <w:tcPr>
            <w:tcW w:w="11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17AB3" w14:textId="77777777" w:rsidR="0020176D" w:rsidRPr="00526206" w:rsidRDefault="0020176D" w:rsidP="00E861B5">
            <w:pPr>
              <w:pStyle w:val="newncpi0"/>
              <w:jc w:val="left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 xml:space="preserve"> года</w:t>
            </w:r>
          </w:p>
        </w:tc>
      </w:tr>
      <w:tr w:rsidR="0020176D" w:rsidRPr="00526206" w14:paraId="262D8B11" w14:textId="77777777" w:rsidTr="00E861B5">
        <w:trPr>
          <w:trHeight w:val="240"/>
        </w:trPr>
        <w:tc>
          <w:tcPr>
            <w:tcW w:w="11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DA3C4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  <w:tc>
          <w:tcPr>
            <w:tcW w:w="9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06688" w14:textId="77777777" w:rsidR="0020176D" w:rsidRPr="00526206" w:rsidRDefault="0020176D" w:rsidP="00E861B5">
            <w:pPr>
              <w:pStyle w:val="undline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(номер месяца)</w:t>
            </w:r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A2F19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  <w:tc>
          <w:tcPr>
            <w:tcW w:w="12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D94B2" w14:textId="77777777" w:rsidR="0020176D" w:rsidRPr="00526206" w:rsidRDefault="0020176D" w:rsidP="00E861B5">
            <w:pPr>
              <w:pStyle w:val="undline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(четыре цифры года)</w:t>
            </w:r>
          </w:p>
        </w:tc>
        <w:tc>
          <w:tcPr>
            <w:tcW w:w="1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E3680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</w:tbl>
    <w:p w14:paraId="3C3CD85A" w14:textId="77777777" w:rsidR="0020176D" w:rsidRPr="00526206" w:rsidRDefault="0020176D" w:rsidP="0020176D">
      <w:pPr>
        <w:pStyle w:val="newncpi"/>
        <w:ind w:firstLine="709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p w14:paraId="0544D1FC" w14:textId="77777777" w:rsidR="0020176D" w:rsidRPr="00526206" w:rsidRDefault="0020176D" w:rsidP="0020176D">
      <w:pPr>
        <w:pStyle w:val="newncpi0"/>
        <w:jc w:val="center"/>
        <w:rPr>
          <w:sz w:val="30"/>
          <w:szCs w:val="30"/>
        </w:rPr>
      </w:pPr>
      <w:r w:rsidRPr="00526206">
        <w:rPr>
          <w:sz w:val="30"/>
          <w:szCs w:val="30"/>
        </w:rPr>
        <w:t>Часть I</w:t>
      </w:r>
    </w:p>
    <w:p w14:paraId="3C38697E" w14:textId="77777777" w:rsidR="0020176D" w:rsidRPr="00526206" w:rsidRDefault="0020176D" w:rsidP="0020176D">
      <w:pPr>
        <w:pStyle w:val="newncpi0"/>
        <w:jc w:val="center"/>
        <w:rPr>
          <w:sz w:val="30"/>
          <w:szCs w:val="30"/>
        </w:rPr>
      </w:pPr>
      <w:r w:rsidRPr="00526206">
        <w:rPr>
          <w:sz w:val="30"/>
          <w:szCs w:val="30"/>
        </w:rPr>
        <w:t>Расчет суммы налога на игорный бизнес в отношении игровых столов, игровых автоматов, касс тотализаторов и касс букмекерских контор</w:t>
      </w:r>
    </w:p>
    <w:p w14:paraId="5B33E269" w14:textId="77777777" w:rsidR="0020176D" w:rsidRPr="00526206" w:rsidRDefault="0020176D" w:rsidP="0020176D">
      <w:pPr>
        <w:pStyle w:val="newncpi"/>
        <w:ind w:firstLine="709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p w14:paraId="7081B59A" w14:textId="77777777" w:rsidR="0020176D" w:rsidRPr="00526206" w:rsidRDefault="0020176D" w:rsidP="0020176D">
      <w:pPr>
        <w:pStyle w:val="newncpi0"/>
        <w:jc w:val="center"/>
        <w:rPr>
          <w:sz w:val="30"/>
          <w:szCs w:val="30"/>
        </w:rPr>
      </w:pPr>
      <w:r w:rsidRPr="00526206">
        <w:rPr>
          <w:sz w:val="30"/>
          <w:szCs w:val="30"/>
        </w:rPr>
        <w:t>Раздел I</w:t>
      </w:r>
    </w:p>
    <w:p w14:paraId="3B20BE85" w14:textId="77777777" w:rsidR="0020176D" w:rsidRPr="00526206" w:rsidRDefault="0020176D" w:rsidP="0020176D">
      <w:pPr>
        <w:pStyle w:val="newncpi0"/>
        <w:jc w:val="center"/>
        <w:rPr>
          <w:sz w:val="30"/>
          <w:szCs w:val="30"/>
        </w:rPr>
      </w:pPr>
      <w:r w:rsidRPr="00526206">
        <w:rPr>
          <w:sz w:val="30"/>
          <w:szCs w:val="30"/>
        </w:rPr>
        <w:t>Расчет суммы налога на игорный бизнес, подлежащей зачислению в бюджет административно-территориальных единиц, на территории которых располагаются игорные заведения</w:t>
      </w:r>
      <w:r w:rsidRPr="00526206">
        <w:rPr>
          <w:sz w:val="30"/>
          <w:szCs w:val="30"/>
          <w:vertAlign w:val="superscript"/>
        </w:rPr>
        <w:t>3</w:t>
      </w:r>
    </w:p>
    <w:p w14:paraId="7239CB9B" w14:textId="77777777" w:rsidR="0020176D" w:rsidRPr="00526206" w:rsidRDefault="0020176D" w:rsidP="0020176D">
      <w:pPr>
        <w:pStyle w:val="newncpi"/>
        <w:ind w:firstLine="709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p w14:paraId="2E44EA9A" w14:textId="77777777" w:rsidR="0020176D" w:rsidRPr="00526206" w:rsidRDefault="0020176D" w:rsidP="0020176D">
      <w:pPr>
        <w:pStyle w:val="edizmeren"/>
        <w:rPr>
          <w:sz w:val="26"/>
          <w:szCs w:val="26"/>
        </w:rPr>
      </w:pPr>
      <w:r w:rsidRPr="00526206">
        <w:rPr>
          <w:sz w:val="26"/>
          <w:szCs w:val="26"/>
        </w:rPr>
        <w:t>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31"/>
        <w:gridCol w:w="2044"/>
        <w:gridCol w:w="2333"/>
        <w:gridCol w:w="1034"/>
      </w:tblGrid>
      <w:tr w:rsidR="0020176D" w:rsidRPr="00526206" w14:paraId="6CFF24E6" w14:textId="77777777" w:rsidTr="00E861B5">
        <w:trPr>
          <w:trHeight w:val="240"/>
        </w:trPr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8E200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Наименование инспекции МНС (управления (отдела) инспекции МНС по работе с плательщиками) по месту нахождения игорных заведений</w:t>
            </w:r>
            <w:r w:rsidRPr="00526206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2DB7E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B1ACF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Код инспекции МНС (управления (отдела) по работе с плательщиками)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04D38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654C55C8" w14:textId="77777777" w:rsidTr="00E861B5">
        <w:trPr>
          <w:trHeight w:val="240"/>
        </w:trPr>
        <w:tc>
          <w:tcPr>
            <w:tcW w:w="3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7774E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Итого сумма налога к уплате</w:t>
            </w:r>
            <w:r w:rsidRPr="00526206">
              <w:rPr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8A69A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0A7B24E4" w14:textId="77777777" w:rsidTr="00E861B5">
        <w:trPr>
          <w:trHeight w:val="240"/>
        </w:trPr>
        <w:tc>
          <w:tcPr>
            <w:tcW w:w="3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3D2D1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 том числе к доплате:</w:t>
            </w:r>
          </w:p>
        </w:tc>
        <w:tc>
          <w:tcPr>
            <w:tcW w:w="1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B6AC1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1165A479" w14:textId="77777777" w:rsidTr="00E861B5">
        <w:trPr>
          <w:trHeight w:val="240"/>
        </w:trPr>
        <w:tc>
          <w:tcPr>
            <w:tcW w:w="3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2E9D7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по акту проверки</w:t>
            </w:r>
          </w:p>
        </w:tc>
        <w:tc>
          <w:tcPr>
            <w:tcW w:w="1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19A9E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2C2806CA" w14:textId="77777777" w:rsidTr="00E861B5">
        <w:trPr>
          <w:trHeight w:val="240"/>
        </w:trPr>
        <w:tc>
          <w:tcPr>
            <w:tcW w:w="3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38037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 соответствии с пунктом 6 статьи 73 Налогового кодекса Республики Беларусь, руб.</w:t>
            </w:r>
          </w:p>
        </w:tc>
        <w:tc>
          <w:tcPr>
            <w:tcW w:w="1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3A71AF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53B38853" w14:textId="77777777" w:rsidTr="00E861B5">
        <w:trPr>
          <w:trHeight w:val="240"/>
        </w:trPr>
        <w:tc>
          <w:tcPr>
            <w:tcW w:w="3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94069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 соответствии с пунктом 8 статьи 73 Налогового кодекса Республики Беларусь, руб.</w:t>
            </w:r>
          </w:p>
        </w:tc>
        <w:tc>
          <w:tcPr>
            <w:tcW w:w="1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8CB7F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</w:tbl>
    <w:p w14:paraId="2981B30B" w14:textId="77777777" w:rsidR="0020176D" w:rsidRPr="00526206" w:rsidRDefault="0020176D" w:rsidP="0020176D">
      <w:pPr>
        <w:pStyle w:val="edizmeren"/>
        <w:ind w:firstLine="709"/>
        <w:jc w:val="both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p w14:paraId="6FBE6D22" w14:textId="77777777" w:rsidR="0020176D" w:rsidRPr="00526206" w:rsidRDefault="0020176D" w:rsidP="0020176D">
      <w:pPr>
        <w:pStyle w:val="edizmeren"/>
        <w:rPr>
          <w:sz w:val="26"/>
          <w:szCs w:val="26"/>
        </w:rPr>
      </w:pPr>
      <w:r w:rsidRPr="00526206">
        <w:rPr>
          <w:sz w:val="26"/>
          <w:szCs w:val="26"/>
        </w:rPr>
        <w:t>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27"/>
        <w:gridCol w:w="5975"/>
        <w:gridCol w:w="1313"/>
        <w:gridCol w:w="867"/>
        <w:gridCol w:w="760"/>
      </w:tblGrid>
      <w:tr w:rsidR="0020176D" w:rsidRPr="00526206" w14:paraId="1D62782E" w14:textId="77777777" w:rsidTr="00E861B5">
        <w:trPr>
          <w:trHeight w:val="240"/>
        </w:trPr>
        <w:tc>
          <w:tcPr>
            <w:tcW w:w="3481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6D9DC5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Наименование (при наличии) и место нахождения (адрес) игорного заведения</w:t>
            </w:r>
            <w:r w:rsidRPr="00526206">
              <w:rPr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519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4A887A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72760C39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A9379A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№</w:t>
            </w:r>
          </w:p>
          <w:p w14:paraId="27C7064F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п/п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49C5BD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33B09D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Количество объектов, шт.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0B3F6A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Ставка налога</w:t>
            </w:r>
            <w:r w:rsidRPr="00526206">
              <w:rPr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8CB12E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Сумма налога</w:t>
            </w:r>
          </w:p>
        </w:tc>
      </w:tr>
      <w:tr w:rsidR="0020176D" w:rsidRPr="00526206" w14:paraId="795951C5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FD0BB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1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B770AD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6A4F0E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677406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DADCE7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5</w:t>
            </w:r>
          </w:p>
        </w:tc>
      </w:tr>
      <w:tr w:rsidR="0020176D" w:rsidRPr="00526206" w14:paraId="2DC5A9F4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2FA2F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1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4D495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Игровые столы – всего (строка 1.1 + строка 1.2 + строка 1.3)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C4D8B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7993F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X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EF839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20176D" w:rsidRPr="00526206" w14:paraId="454F843A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5CA3D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1.1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C3C69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 том числе находящиеся на учете в специальной компьютерной кассовой системе, обеспечивающей контроль за оборотами в сфере игорного бизнеса (далее – СККС), в налоговом периоде 15 и более календарных дней, – всего</w:t>
            </w:r>
          </w:p>
          <w:p w14:paraId="78A64F19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lastRenderedPageBreak/>
              <w:t>(строка 1.1.1 + строка 1.1.2)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572D0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24B6F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Х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4D22C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20176D" w:rsidRPr="00526206" w14:paraId="29D294B4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07F4A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1.1.1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FED22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 xml:space="preserve">в том числе не подключенные к СККС </w:t>
            </w:r>
            <w:r w:rsidRPr="00526206">
              <w:rPr>
                <w:sz w:val="26"/>
                <w:szCs w:val="26"/>
              </w:rPr>
              <w:br/>
              <w:t>(строка 1.1.1.1 + строка 1.1.1.2 и т.д.)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E9147C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39870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Х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BCDC9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20176D" w:rsidRPr="00526206" w14:paraId="45DFEE8D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F7A76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1.1.1.1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9B5C5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 том числе имеющие 1 игровое поле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F032F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9F9E4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4752B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20176D" w:rsidRPr="00526206" w14:paraId="580325CA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F81B2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1.1.1.2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F67C6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 том числе имеющие ______ игровых поля(ей)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CF629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C7DED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7D0D5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20176D" w:rsidRPr="00526206" w14:paraId="092CB906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D88E2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…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8F90D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75557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1E0D7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B8A12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20176D" w:rsidRPr="00526206" w14:paraId="08C675A8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2BE8D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1.1.2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4D082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 том числе подключенные к СККС</w:t>
            </w:r>
            <w:r w:rsidRPr="00526206">
              <w:rPr>
                <w:sz w:val="26"/>
                <w:szCs w:val="26"/>
                <w:vertAlign w:val="superscript"/>
              </w:rPr>
              <w:t>7</w:t>
            </w:r>
            <w:r w:rsidRPr="00526206">
              <w:rPr>
                <w:sz w:val="26"/>
                <w:szCs w:val="26"/>
              </w:rPr>
              <w:t xml:space="preserve"> </w:t>
            </w:r>
            <w:r w:rsidRPr="00526206">
              <w:rPr>
                <w:sz w:val="26"/>
                <w:szCs w:val="26"/>
              </w:rPr>
              <w:br/>
              <w:t>(строка 1.1.2.1 + строка 1.1.2.2 и т.д.)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FE84B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F2949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Х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FBD84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20176D" w:rsidRPr="00526206" w14:paraId="0E2FE154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C5585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1.1.2.1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99E97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 том числе имеющие 1 игровое поле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5E770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DC92B3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49CCB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20176D" w:rsidRPr="00526206" w14:paraId="39285E32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4153A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1.1.2.2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F3760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 xml:space="preserve">в том числе имеющие ________ игровых поля(ей)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C2787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55516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E0E54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20176D" w:rsidRPr="00526206" w14:paraId="4BC6C458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2680C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…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E83ED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806B2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5AE36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91566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20176D" w:rsidRPr="00526206" w14:paraId="498FF7CE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73917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1.2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5E805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 том числе находящиеся на учете в СККС в налоговом периоде менее 15 календарных дней</w:t>
            </w:r>
            <w:r w:rsidRPr="00526206">
              <w:rPr>
                <w:sz w:val="26"/>
                <w:szCs w:val="26"/>
                <w:vertAlign w:val="superscript"/>
              </w:rPr>
              <w:t>7</w:t>
            </w:r>
            <w:r w:rsidRPr="00526206">
              <w:rPr>
                <w:sz w:val="26"/>
                <w:szCs w:val="26"/>
              </w:rPr>
              <w:t>, – всего</w:t>
            </w:r>
          </w:p>
          <w:p w14:paraId="5FA2D84A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(строка 1.2.1 + строка 1.2.2)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06BDF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70D72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Х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BBA89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20176D" w:rsidRPr="00526206" w14:paraId="1D669B48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2721A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1.2.1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0283C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 xml:space="preserve">в том числе не подключенные к СККС </w:t>
            </w:r>
            <w:r w:rsidRPr="00526206">
              <w:rPr>
                <w:sz w:val="26"/>
                <w:szCs w:val="26"/>
              </w:rPr>
              <w:br/>
              <w:t>(строка 1.2.1.1 + строка 1.2.1.2 и т.д.)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46901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D11B8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Х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DAF30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20176D" w:rsidRPr="00526206" w14:paraId="7F172726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FE0A4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1.2.1.1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9B1FE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 том числе имеющие 1 игровое поле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E42E0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870E6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E02C7A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20176D" w:rsidRPr="00526206" w14:paraId="73DF0B85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5CD0C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1.2.1.2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82319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 xml:space="preserve">в том числе имеющие _______ игровых поля(ей)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7327A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8353B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EFA23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20176D" w:rsidRPr="00526206" w14:paraId="37DD42D0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9E25B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…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D8C69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05955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FECC5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B01B4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20176D" w:rsidRPr="00526206" w14:paraId="2660B42F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8F908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1.2.2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68F14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 xml:space="preserve">в том числе подключенные к СККС </w:t>
            </w:r>
            <w:r w:rsidRPr="00526206">
              <w:rPr>
                <w:sz w:val="26"/>
                <w:szCs w:val="26"/>
              </w:rPr>
              <w:br/>
              <w:t>(строка 1.2.2.1 + строка 1.2.2.2 и т.д.)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BF709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10F60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Х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7C07F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20176D" w:rsidRPr="00526206" w14:paraId="22781EF0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D4610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1.2.2.1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5CF98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 том числе имеющие 1 игровое поле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9D6C1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09077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303DE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20176D" w:rsidRPr="00526206" w14:paraId="6396A2C7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79502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1.2.2.2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C53ED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 xml:space="preserve">в том числе имеющие ________ игровых поля(ей)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CA201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00AAD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69B0B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20176D" w:rsidRPr="00526206" w14:paraId="371FC053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F8576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…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FB931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03E8F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C9871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0EC22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20176D" w:rsidRPr="00526206" w14:paraId="07B0CDF9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20040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1.3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077C2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 том числе игровые столы, не состоящие на учете в СККС</w:t>
            </w:r>
            <w:r w:rsidRPr="00526206">
              <w:rPr>
                <w:sz w:val="26"/>
                <w:szCs w:val="26"/>
                <w:vertAlign w:val="superscript"/>
              </w:rPr>
              <w:t>8</w:t>
            </w:r>
            <w:r w:rsidRPr="00526206">
              <w:rPr>
                <w:sz w:val="26"/>
                <w:szCs w:val="26"/>
              </w:rPr>
              <w:t>, – всего</w:t>
            </w:r>
          </w:p>
          <w:p w14:paraId="14AF2585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(строка 1.3.1 + строка 1.3.2 и т.д.)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F2334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64B18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Х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BC350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20176D" w:rsidRPr="00526206" w14:paraId="63C0A2B5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A9151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1.3.1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058B51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 том числе имеющие 1 игровое поле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E99CA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E9B7E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02B0F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20176D" w:rsidRPr="00526206" w14:paraId="41C758D4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2EE5CC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1.3.2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2C077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 xml:space="preserve">в том числе имеющие _______ игровых поля(ей)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0E6ABA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11EB6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40E59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20176D" w:rsidRPr="00526206" w14:paraId="3D578914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79775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…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A2033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61FCF2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1C77F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F4F71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20176D" w:rsidRPr="00526206" w14:paraId="6065FF77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294BD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2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0F3A5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Игровые автоматы – всего</w:t>
            </w:r>
          </w:p>
          <w:p w14:paraId="730FEABD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(строка 2.1 + строка 2.2)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D40C8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B16B1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X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C25C90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20176D" w:rsidRPr="00526206" w14:paraId="079B7F64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65B70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2.1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E9E0C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 том числе не состоящие на учете в СККС</w:t>
            </w:r>
            <w:r w:rsidRPr="00526206">
              <w:rPr>
                <w:sz w:val="26"/>
                <w:szCs w:val="26"/>
                <w:vertAlign w:val="superscript"/>
              </w:rPr>
              <w:t>8</w:t>
            </w:r>
            <w:r w:rsidRPr="00526206">
              <w:rPr>
                <w:sz w:val="26"/>
                <w:szCs w:val="26"/>
              </w:rPr>
              <w:t xml:space="preserve"> либо находящиеся на учете в СККС в налоговом периоде 15 и более календарных дней, – всего</w:t>
            </w:r>
          </w:p>
          <w:p w14:paraId="5731FB57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(строка 2.1.1 + строка 2.1.2)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40F4C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BB684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X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5D2FA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20176D" w:rsidRPr="00526206" w14:paraId="5F468ABA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72C623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2.1.1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8305E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 том числе используемые до истечения 10 лет с даты включения их модели в Государственный реестр моделей игровых автоматов, допущенных к использованию в Республике Беларусь (далее – Государственный реестр)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43F2B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8373B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B8769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20176D" w:rsidRPr="00526206" w14:paraId="045E92FC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44FBA1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2.1.2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62534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 том числе используемые после истечения 10 лет с даты включения их модели в Государственный реестр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E344E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943D7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C6F16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20176D" w:rsidRPr="00526206" w14:paraId="38D8900B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987EB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lastRenderedPageBreak/>
              <w:t>2.2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008F5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 том числе находящиеся на учете в СККС в налоговом периоде менее 15 календарных дней</w:t>
            </w:r>
            <w:r w:rsidRPr="00526206">
              <w:rPr>
                <w:sz w:val="26"/>
                <w:szCs w:val="26"/>
                <w:vertAlign w:val="superscript"/>
              </w:rPr>
              <w:t>7</w:t>
            </w:r>
            <w:r w:rsidRPr="00526206">
              <w:rPr>
                <w:sz w:val="26"/>
                <w:szCs w:val="26"/>
              </w:rPr>
              <w:t>, – всего</w:t>
            </w:r>
          </w:p>
          <w:p w14:paraId="4D045686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(строка 2.2.1 + строка 2.2.2)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8435F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D748C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X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CDAF4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20176D" w:rsidRPr="00526206" w14:paraId="3890A69E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AC1D2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2.2.1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A8E9A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 том числе используемые до истечения 10 лет с даты включения их модели в Государственный реестр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D6058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5E4DD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9C468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20176D" w:rsidRPr="00526206" w14:paraId="27BD38F4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4D743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2.2.2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2F356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 том числе используемые после истечения 10 лет с даты включения их модели в Государственный реестр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E2DD1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08344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8A776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20176D" w:rsidRPr="00526206" w14:paraId="52129951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EAF60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3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ABB55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 xml:space="preserve">Кассы тотализаторов – всего </w:t>
            </w:r>
          </w:p>
          <w:p w14:paraId="6E519454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(строка 3.1 + строка 3.2)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43C72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FCAD6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X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56362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20176D" w:rsidRPr="00526206" w14:paraId="1D9B9690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095CA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3.1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F264B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 том числе не состоящие на учете в СККС</w:t>
            </w:r>
            <w:r w:rsidRPr="00526206">
              <w:rPr>
                <w:sz w:val="26"/>
                <w:szCs w:val="26"/>
                <w:vertAlign w:val="superscript"/>
              </w:rPr>
              <w:t>8</w:t>
            </w:r>
            <w:r w:rsidRPr="00526206">
              <w:rPr>
                <w:sz w:val="26"/>
                <w:szCs w:val="26"/>
              </w:rPr>
              <w:t xml:space="preserve"> либо находящиеся на учете в СККС в налоговом периоде 15 и более календарных дней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D0920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3F076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C9E8E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20176D" w:rsidRPr="00526206" w14:paraId="4758C15E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BD825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3.2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FE85F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 том числе находящиеся на учете в СККС в налоговом периоде менее 15 календарных дней</w:t>
            </w:r>
            <w:r w:rsidRPr="00526206">
              <w:rPr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251C3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D78A17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995E8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20176D" w:rsidRPr="00526206" w14:paraId="5E67B9F0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F160E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4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DE7EE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 xml:space="preserve">Кассы букмекерских контор – всего </w:t>
            </w:r>
          </w:p>
          <w:p w14:paraId="6DB79549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(строка 4.1 + строка 4.2)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70D3A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33FB6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X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01A90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20176D" w:rsidRPr="00526206" w14:paraId="7B90A10F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50BCC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4.1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26241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 том числе не состоящие на учете в СККС</w:t>
            </w:r>
            <w:r w:rsidRPr="00526206">
              <w:rPr>
                <w:sz w:val="26"/>
                <w:szCs w:val="26"/>
                <w:vertAlign w:val="superscript"/>
              </w:rPr>
              <w:t>8</w:t>
            </w:r>
            <w:r w:rsidRPr="00526206">
              <w:rPr>
                <w:sz w:val="26"/>
                <w:szCs w:val="26"/>
              </w:rPr>
              <w:t xml:space="preserve"> либо находящиеся на учете в СККС в налоговом периоде 15 и более календарных дней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04CF3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4F181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19292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20176D" w:rsidRPr="00526206" w14:paraId="245FAF96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FBB3A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4.2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E86CD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 том числе находящиеся на учете в СККС в налоговом периоде менее 15 календарных дней</w:t>
            </w:r>
            <w:r w:rsidRPr="00526206">
              <w:rPr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61B27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C4EE2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AF1EB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20176D" w:rsidRPr="00526206" w14:paraId="374B8A10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FD547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5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5B8B7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Сумма налога к уплате</w:t>
            </w:r>
          </w:p>
          <w:p w14:paraId="318C3FF7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(строка 1 + строка 2 + строка 3 + строка 4)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EA764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X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89E2A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X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88E64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20176D" w:rsidRPr="00526206" w14:paraId="25C20613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C6BB1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5.1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C4402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 том числе к доплате: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9F158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X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C9709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X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AF47C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20176D" w:rsidRPr="00526206" w14:paraId="0831F601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FD641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5.1.1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7B3CCE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по акту проверки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85F5D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X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F32ED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X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17427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20176D" w:rsidRPr="00526206" w14:paraId="209E369D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74553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5.1.2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B6D80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 соответствии с пунктом 6 статьи 73 Налогового кодекса Республики Беларусь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49427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X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46F09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X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4A86D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20176D" w:rsidRPr="00526206" w14:paraId="3235D0E4" w14:textId="77777777" w:rsidTr="00E861B5">
        <w:trPr>
          <w:trHeight w:val="240"/>
        </w:trPr>
        <w:tc>
          <w:tcPr>
            <w:tcW w:w="37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A1F6C7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5.1.3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53704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 соответствии с пунктом 8 статьи 73 Налогового кодекса Республики Беларусь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C5EB5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X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A1FD1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X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37B81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559B8A2D" w14:textId="77777777" w:rsidR="0020176D" w:rsidRPr="00526206" w:rsidRDefault="0020176D" w:rsidP="0020176D">
      <w:pPr>
        <w:pStyle w:val="newncpi"/>
        <w:ind w:firstLine="709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p w14:paraId="4B10C7E6" w14:textId="77777777" w:rsidR="0020176D" w:rsidRPr="00526206" w:rsidRDefault="0020176D" w:rsidP="0020176D">
      <w:pPr>
        <w:pStyle w:val="newncpi0"/>
        <w:jc w:val="center"/>
        <w:rPr>
          <w:sz w:val="30"/>
          <w:szCs w:val="30"/>
        </w:rPr>
      </w:pPr>
      <w:r w:rsidRPr="00526206">
        <w:rPr>
          <w:sz w:val="30"/>
          <w:szCs w:val="30"/>
        </w:rPr>
        <w:t>Раздел II</w:t>
      </w:r>
    </w:p>
    <w:p w14:paraId="5DD19D71" w14:textId="77777777" w:rsidR="0020176D" w:rsidRPr="00526206" w:rsidRDefault="0020176D" w:rsidP="0020176D">
      <w:pPr>
        <w:pStyle w:val="newncpi0"/>
        <w:jc w:val="center"/>
        <w:rPr>
          <w:sz w:val="30"/>
          <w:szCs w:val="30"/>
        </w:rPr>
      </w:pPr>
      <w:r w:rsidRPr="00526206">
        <w:rPr>
          <w:sz w:val="30"/>
          <w:szCs w:val="30"/>
        </w:rPr>
        <w:t>Сумма налога на игорный бизнес, исчисленная в отношении всех игровых столов, игровых автоматов, касс тотализаторов и касс букмекерских контор</w:t>
      </w:r>
    </w:p>
    <w:p w14:paraId="4D91DE8D" w14:textId="77777777" w:rsidR="0020176D" w:rsidRPr="00526206" w:rsidRDefault="0020176D" w:rsidP="0020176D">
      <w:pPr>
        <w:pStyle w:val="newncpi"/>
        <w:ind w:firstLine="709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p w14:paraId="7013B3A4" w14:textId="77777777" w:rsidR="0020176D" w:rsidRPr="00526206" w:rsidRDefault="0020176D" w:rsidP="0020176D">
      <w:pPr>
        <w:pStyle w:val="edizmeren"/>
        <w:rPr>
          <w:sz w:val="26"/>
          <w:szCs w:val="26"/>
        </w:rPr>
      </w:pPr>
      <w:r w:rsidRPr="00526206">
        <w:rPr>
          <w:sz w:val="26"/>
          <w:szCs w:val="26"/>
        </w:rPr>
        <w:t>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16"/>
        <w:gridCol w:w="7644"/>
        <w:gridCol w:w="1282"/>
      </w:tblGrid>
      <w:tr w:rsidR="0020176D" w:rsidRPr="00526206" w14:paraId="7885B40D" w14:textId="77777777" w:rsidTr="00E861B5">
        <w:trPr>
          <w:trHeight w:val="240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F9469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1</w:t>
            </w:r>
          </w:p>
        </w:tc>
        <w:tc>
          <w:tcPr>
            <w:tcW w:w="3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D6779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Итого сумма налога к уплате</w:t>
            </w:r>
            <w:r w:rsidRPr="00526206">
              <w:rPr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752F2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7900ADA7" w14:textId="77777777" w:rsidTr="00E861B5">
        <w:trPr>
          <w:trHeight w:val="240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94205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1.1</w:t>
            </w:r>
          </w:p>
        </w:tc>
        <w:tc>
          <w:tcPr>
            <w:tcW w:w="3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697DA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 xml:space="preserve">В том числе к доплате: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C5E75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6E14B664" w14:textId="77777777" w:rsidTr="00E861B5">
        <w:trPr>
          <w:trHeight w:val="240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2E950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1.1.1</w:t>
            </w:r>
          </w:p>
        </w:tc>
        <w:tc>
          <w:tcPr>
            <w:tcW w:w="3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D6F77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по акту проверки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9F40E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2570F242" w14:textId="77777777" w:rsidTr="00E861B5">
        <w:trPr>
          <w:trHeight w:val="240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61D87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1.1.2</w:t>
            </w:r>
          </w:p>
        </w:tc>
        <w:tc>
          <w:tcPr>
            <w:tcW w:w="3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79FFB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 соответствии с пунктом 6 статьи 73 Налогового кодекса Республики Беларусь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13526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759467D7" w14:textId="77777777" w:rsidTr="00E861B5">
        <w:trPr>
          <w:trHeight w:val="240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AA6C3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1.1.3</w:t>
            </w:r>
          </w:p>
        </w:tc>
        <w:tc>
          <w:tcPr>
            <w:tcW w:w="3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C9069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 соответствии с пунктом 8 статьи 73 Налогового кодекса Республики Беларусь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CD280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</w:tbl>
    <w:p w14:paraId="5960A04F" w14:textId="77777777" w:rsidR="0020176D" w:rsidRPr="00526206" w:rsidRDefault="0020176D" w:rsidP="0020176D">
      <w:pPr>
        <w:pStyle w:val="newncpi"/>
        <w:ind w:firstLine="709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p w14:paraId="6AF2E49E" w14:textId="77777777" w:rsidR="0020176D" w:rsidRPr="00526206" w:rsidRDefault="0020176D" w:rsidP="0020176D">
      <w:pPr>
        <w:pStyle w:val="newncpi0"/>
        <w:jc w:val="center"/>
        <w:rPr>
          <w:sz w:val="30"/>
          <w:szCs w:val="30"/>
        </w:rPr>
      </w:pPr>
      <w:r w:rsidRPr="00526206">
        <w:rPr>
          <w:sz w:val="30"/>
          <w:szCs w:val="30"/>
        </w:rPr>
        <w:lastRenderedPageBreak/>
        <w:t>Часть II</w:t>
      </w:r>
    </w:p>
    <w:p w14:paraId="03396D26" w14:textId="77777777" w:rsidR="0020176D" w:rsidRPr="00526206" w:rsidRDefault="0020176D" w:rsidP="0020176D">
      <w:pPr>
        <w:pStyle w:val="newncpi0"/>
        <w:jc w:val="center"/>
        <w:rPr>
          <w:sz w:val="30"/>
          <w:szCs w:val="30"/>
        </w:rPr>
      </w:pPr>
      <w:r w:rsidRPr="00526206">
        <w:rPr>
          <w:sz w:val="30"/>
          <w:szCs w:val="30"/>
        </w:rPr>
        <w:t>Расчет суммы налога на игорный бизнес в отношении игрового дохода</w:t>
      </w:r>
    </w:p>
    <w:p w14:paraId="4D1D0613" w14:textId="77777777" w:rsidR="0020176D" w:rsidRPr="00526206" w:rsidRDefault="0020176D" w:rsidP="0020176D">
      <w:pPr>
        <w:pStyle w:val="newncpi"/>
        <w:ind w:firstLine="709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p w14:paraId="6D7ED461" w14:textId="77777777" w:rsidR="0020176D" w:rsidRPr="00526206" w:rsidRDefault="0020176D" w:rsidP="0020176D">
      <w:pPr>
        <w:pStyle w:val="newncpi0"/>
        <w:jc w:val="center"/>
        <w:rPr>
          <w:sz w:val="30"/>
          <w:szCs w:val="30"/>
        </w:rPr>
      </w:pPr>
      <w:r w:rsidRPr="00526206">
        <w:rPr>
          <w:sz w:val="30"/>
          <w:szCs w:val="30"/>
        </w:rPr>
        <w:t>Раздел I</w:t>
      </w:r>
    </w:p>
    <w:p w14:paraId="35A6770A" w14:textId="77777777" w:rsidR="0020176D" w:rsidRPr="00526206" w:rsidRDefault="0020176D" w:rsidP="0020176D">
      <w:pPr>
        <w:pStyle w:val="newncpi0"/>
        <w:jc w:val="center"/>
        <w:rPr>
          <w:sz w:val="30"/>
          <w:szCs w:val="30"/>
        </w:rPr>
      </w:pPr>
      <w:r w:rsidRPr="00526206">
        <w:rPr>
          <w:sz w:val="30"/>
          <w:szCs w:val="30"/>
        </w:rPr>
        <w:t>Расчет суммы налога на игорный бизнес в отношении игрового дохода при осуществлении деятельности в сфере игорного бизнеса по содержанию казино, зала игровых автоматов, букмекерской конторы, тотализатора</w:t>
      </w:r>
    </w:p>
    <w:p w14:paraId="4E318064" w14:textId="77777777" w:rsidR="0020176D" w:rsidRPr="00526206" w:rsidRDefault="0020176D" w:rsidP="0020176D">
      <w:pPr>
        <w:pStyle w:val="newncpi"/>
        <w:ind w:firstLine="709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p w14:paraId="5C175A49" w14:textId="77777777" w:rsidR="0020176D" w:rsidRPr="00526206" w:rsidRDefault="0020176D" w:rsidP="0020176D">
      <w:pPr>
        <w:pStyle w:val="edizmeren"/>
        <w:rPr>
          <w:sz w:val="26"/>
          <w:szCs w:val="26"/>
        </w:rPr>
      </w:pPr>
      <w:r w:rsidRPr="00526206">
        <w:rPr>
          <w:sz w:val="26"/>
          <w:szCs w:val="26"/>
        </w:rPr>
        <w:t>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25"/>
        <w:gridCol w:w="7635"/>
        <w:gridCol w:w="1282"/>
      </w:tblGrid>
      <w:tr w:rsidR="0020176D" w:rsidRPr="00526206" w14:paraId="4C70AEAB" w14:textId="77777777" w:rsidTr="00E861B5">
        <w:trPr>
          <w:trHeight w:val="24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EF9A2F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№</w:t>
            </w:r>
          </w:p>
          <w:p w14:paraId="30FAB3A0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п/п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C9BD98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7B3A1A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Значение показателя</w:t>
            </w:r>
          </w:p>
        </w:tc>
      </w:tr>
      <w:tr w:rsidR="0020176D" w:rsidRPr="00526206" w14:paraId="5A6FDA40" w14:textId="77777777" w:rsidTr="00E861B5">
        <w:trPr>
          <w:trHeight w:val="24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9AAF2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1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FC1B5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Сумма принятых ставок в азартных играх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714A4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6D30B427" w14:textId="77777777" w:rsidTr="00E861B5">
        <w:trPr>
          <w:trHeight w:val="24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4C110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2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3F474D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 xml:space="preserve">Сумма выплаченных выигрышей (возвращенных </w:t>
            </w:r>
            <w:proofErr w:type="spellStart"/>
            <w:r w:rsidRPr="00526206">
              <w:rPr>
                <w:sz w:val="26"/>
                <w:szCs w:val="26"/>
              </w:rPr>
              <w:t>несыгравших</w:t>
            </w:r>
            <w:proofErr w:type="spellEnd"/>
            <w:r w:rsidRPr="00526206">
              <w:rPr>
                <w:sz w:val="26"/>
                <w:szCs w:val="26"/>
              </w:rPr>
              <w:t xml:space="preserve"> ставок)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F0933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7B3A4DE3" w14:textId="77777777" w:rsidTr="00E861B5">
        <w:trPr>
          <w:trHeight w:val="24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C3914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3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65FF3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 xml:space="preserve">Разница между суммой принятых ставок в азартных играх и суммой выплаченных выигрышей (возвращенных </w:t>
            </w:r>
            <w:proofErr w:type="spellStart"/>
            <w:r w:rsidRPr="00526206">
              <w:rPr>
                <w:sz w:val="26"/>
                <w:szCs w:val="26"/>
              </w:rPr>
              <w:t>несыгравших</w:t>
            </w:r>
            <w:proofErr w:type="spellEnd"/>
            <w:r w:rsidRPr="00526206">
              <w:rPr>
                <w:sz w:val="26"/>
                <w:szCs w:val="26"/>
              </w:rPr>
              <w:t xml:space="preserve"> ставок) </w:t>
            </w:r>
            <w:r w:rsidRPr="00526206">
              <w:rPr>
                <w:sz w:val="26"/>
                <w:szCs w:val="26"/>
              </w:rPr>
              <w:br/>
              <w:t>(строка 1 – строка 2)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BC325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70A65EE0" w14:textId="77777777" w:rsidTr="00E861B5">
        <w:trPr>
          <w:trHeight w:val="24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AE971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4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A3DC9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Сумма налога на игорный бизнес, исчисленная в отношении всех игровых столов, игровых автоматов, касс тотализаторов и касс букмекерских контор</w:t>
            </w:r>
          </w:p>
          <w:p w14:paraId="53D12887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 xml:space="preserve">(строка 1 раздела II части I)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C9B16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668B4E5E" w14:textId="77777777" w:rsidTr="00E861B5">
        <w:trPr>
          <w:trHeight w:val="24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2A6F2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5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B5739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Налоговая база</w:t>
            </w:r>
            <w:r w:rsidRPr="00526206"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E0039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3B1CB3C6" w14:textId="77777777" w:rsidTr="00E861B5">
        <w:trPr>
          <w:trHeight w:val="24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4A46D1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6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B6B2A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 xml:space="preserve">Ставка налога, %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AD650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3E695B6A" w14:textId="77777777" w:rsidTr="00E861B5">
        <w:trPr>
          <w:trHeight w:val="24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989C5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7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73869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 xml:space="preserve">Сумма налога к уплате (строка 5 х строка 6)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BF8ED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0E7A36E3" w14:textId="77777777" w:rsidTr="00E861B5">
        <w:trPr>
          <w:trHeight w:val="24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4B7A3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7.1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5E904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 xml:space="preserve">В том числе к доплате: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92195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5240FA4D" w14:textId="77777777" w:rsidTr="00E861B5">
        <w:trPr>
          <w:trHeight w:val="24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84935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7.1.1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D2635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по акту проверки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FA2B0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2D2C7BB5" w14:textId="77777777" w:rsidTr="00E861B5">
        <w:trPr>
          <w:trHeight w:val="24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F36F0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7.1.2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B5C4C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 соответствии с пунктом 6 статьи 73 Налогового кодекса Республики Беларусь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0918D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2F75E951" w14:textId="77777777" w:rsidTr="00E861B5">
        <w:trPr>
          <w:trHeight w:val="24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28C0C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7.1.3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37229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 соответствии с пунктом 8 статьи 73 Налогового кодекса Республики Беларусь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F8BE0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</w:tbl>
    <w:p w14:paraId="59849334" w14:textId="77777777" w:rsidR="0020176D" w:rsidRPr="00526206" w:rsidRDefault="0020176D" w:rsidP="0020176D">
      <w:pPr>
        <w:pStyle w:val="newncpi"/>
        <w:ind w:firstLine="709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p w14:paraId="4E10165E" w14:textId="77777777" w:rsidR="0020176D" w:rsidRPr="00526206" w:rsidRDefault="0020176D" w:rsidP="0020176D">
      <w:pPr>
        <w:pStyle w:val="newncpi0"/>
        <w:jc w:val="center"/>
        <w:rPr>
          <w:sz w:val="30"/>
          <w:szCs w:val="30"/>
        </w:rPr>
      </w:pPr>
      <w:r w:rsidRPr="00526206">
        <w:rPr>
          <w:sz w:val="30"/>
          <w:szCs w:val="30"/>
        </w:rPr>
        <w:t>Раздел II</w:t>
      </w:r>
    </w:p>
    <w:p w14:paraId="5A37043D" w14:textId="77777777" w:rsidR="0020176D" w:rsidRPr="00526206" w:rsidRDefault="0020176D" w:rsidP="0020176D">
      <w:pPr>
        <w:pStyle w:val="newncpi0"/>
        <w:jc w:val="center"/>
        <w:rPr>
          <w:sz w:val="30"/>
          <w:szCs w:val="30"/>
        </w:rPr>
      </w:pPr>
      <w:r w:rsidRPr="00526206">
        <w:rPr>
          <w:sz w:val="30"/>
          <w:szCs w:val="30"/>
        </w:rPr>
        <w:t>Расчет суммы налога на игорный бизнес в отношении игрового дохода при осуществлении деятельности в сфере игорного бизнеса по содержанию виртуального игорного заведения</w:t>
      </w:r>
    </w:p>
    <w:p w14:paraId="0BAA8E2D" w14:textId="77777777" w:rsidR="0020176D" w:rsidRPr="00526206" w:rsidRDefault="0020176D" w:rsidP="0020176D">
      <w:pPr>
        <w:pStyle w:val="newncpi"/>
        <w:ind w:firstLine="709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p w14:paraId="291D0B0C" w14:textId="77777777" w:rsidR="0020176D" w:rsidRPr="00526206" w:rsidRDefault="0020176D" w:rsidP="0020176D">
      <w:pPr>
        <w:pStyle w:val="edizmeren"/>
        <w:rPr>
          <w:sz w:val="26"/>
          <w:szCs w:val="26"/>
        </w:rPr>
      </w:pPr>
      <w:r w:rsidRPr="00526206">
        <w:rPr>
          <w:sz w:val="26"/>
          <w:szCs w:val="26"/>
        </w:rPr>
        <w:t>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81"/>
        <w:gridCol w:w="7592"/>
        <w:gridCol w:w="1469"/>
      </w:tblGrid>
      <w:tr w:rsidR="0020176D" w:rsidRPr="00526206" w14:paraId="4C926452" w14:textId="77777777" w:rsidTr="00E861B5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3D95C3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№</w:t>
            </w:r>
          </w:p>
          <w:p w14:paraId="07A741D8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п/п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95B371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11C3D4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Значение показателя</w:t>
            </w:r>
          </w:p>
        </w:tc>
      </w:tr>
      <w:tr w:rsidR="0020176D" w:rsidRPr="00526206" w14:paraId="332CC74C" w14:textId="77777777" w:rsidTr="00E861B5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F827F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1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DFA68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Сумма принятых ставок в азартных играх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C516F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70124D33" w14:textId="77777777" w:rsidTr="00E861B5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67C62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2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EAA45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 xml:space="preserve">Сумма выплаченных выигрышей (возвращенных </w:t>
            </w:r>
            <w:proofErr w:type="spellStart"/>
            <w:r w:rsidRPr="00526206">
              <w:rPr>
                <w:sz w:val="26"/>
                <w:szCs w:val="26"/>
              </w:rPr>
              <w:t>несыгравших</w:t>
            </w:r>
            <w:proofErr w:type="spellEnd"/>
            <w:r w:rsidRPr="00526206">
              <w:rPr>
                <w:sz w:val="26"/>
                <w:szCs w:val="26"/>
              </w:rPr>
              <w:t xml:space="preserve"> ставок)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6FDC5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0025EF28" w14:textId="77777777" w:rsidTr="00E861B5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8872E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D6A7AE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 xml:space="preserve">Разница между суммой принятых ставок в азартных играх и суммой выплаченных выигрышей (возвращенных </w:t>
            </w:r>
            <w:proofErr w:type="spellStart"/>
            <w:r w:rsidRPr="00526206">
              <w:rPr>
                <w:sz w:val="26"/>
                <w:szCs w:val="26"/>
              </w:rPr>
              <w:t>несыгравших</w:t>
            </w:r>
            <w:proofErr w:type="spellEnd"/>
            <w:r w:rsidRPr="00526206">
              <w:rPr>
                <w:sz w:val="26"/>
                <w:szCs w:val="26"/>
              </w:rPr>
              <w:t xml:space="preserve"> ставок) (строка 1 – строка 2)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BB25A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3796971C" w14:textId="77777777" w:rsidTr="00E861B5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47772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4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726CF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 xml:space="preserve">Сумма дохода, полученного за предоставление иным лицам возможности организации и (или) проведения азартных игр посредством использования технических решений виртуального игорного заведения 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8A59E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15879F87" w14:textId="77777777" w:rsidTr="00E861B5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FD88D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5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368B8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Налоговая база</w:t>
            </w:r>
            <w:r w:rsidRPr="00526206">
              <w:rPr>
                <w:sz w:val="26"/>
                <w:szCs w:val="26"/>
                <w:vertAlign w:val="superscript"/>
              </w:rPr>
              <w:t>11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55055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3ED6AF7E" w14:textId="77777777" w:rsidTr="00E861B5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FBEEF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6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C95D8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 xml:space="preserve">Ставка налога, % 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D29BB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0827B18E" w14:textId="77777777" w:rsidTr="00E861B5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75654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7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57C164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 xml:space="preserve">Сумма налога к уплате (строка 5 х строка 6) 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2C9E2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04ED863D" w14:textId="77777777" w:rsidTr="00E861B5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34EE1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7.1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5F3B7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 xml:space="preserve">В том числе к доплате: 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39590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467AC1A1" w14:textId="77777777" w:rsidTr="00E861B5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38C3B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7.1.1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78481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по акту проверки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3373B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22A0A1C1" w14:textId="77777777" w:rsidTr="00E861B5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3063E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7.1.2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360AC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 соответствии с пунктом 6 статьи 73 Налогового кодекса Республики Беларусь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092E7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57B3270C" w14:textId="77777777" w:rsidTr="00E861B5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A2A14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7.1.3</w:t>
            </w: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D0741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 соответствии с пунктом 8 статьи 73 Налогового кодекса Республики Беларусь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BEEC0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</w:tbl>
    <w:p w14:paraId="0EEDD566" w14:textId="77777777" w:rsidR="0020176D" w:rsidRPr="00526206" w:rsidRDefault="0020176D" w:rsidP="0020176D">
      <w:pPr>
        <w:pStyle w:val="newncpi"/>
        <w:ind w:firstLine="709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p w14:paraId="55205BF5" w14:textId="77777777" w:rsidR="0020176D" w:rsidRPr="00526206" w:rsidRDefault="0020176D" w:rsidP="0020176D">
      <w:pPr>
        <w:pStyle w:val="newncpi0"/>
        <w:jc w:val="center"/>
        <w:rPr>
          <w:sz w:val="30"/>
          <w:szCs w:val="30"/>
        </w:rPr>
      </w:pPr>
      <w:r w:rsidRPr="00526206">
        <w:rPr>
          <w:sz w:val="30"/>
          <w:szCs w:val="30"/>
        </w:rPr>
        <w:t>Часть III</w:t>
      </w:r>
    </w:p>
    <w:p w14:paraId="55749ECB" w14:textId="77777777" w:rsidR="0020176D" w:rsidRPr="00526206" w:rsidRDefault="0020176D" w:rsidP="0020176D">
      <w:pPr>
        <w:pStyle w:val="newncpi0"/>
        <w:jc w:val="center"/>
        <w:rPr>
          <w:sz w:val="30"/>
          <w:szCs w:val="30"/>
        </w:rPr>
      </w:pPr>
      <w:r w:rsidRPr="00526206">
        <w:rPr>
          <w:sz w:val="30"/>
          <w:szCs w:val="30"/>
        </w:rPr>
        <w:t>Расчет суммы налога на игорный бизнес, подлежащей уплате в бюджет по всем объектам налогообложения</w:t>
      </w:r>
    </w:p>
    <w:p w14:paraId="75FCB4F3" w14:textId="77777777" w:rsidR="0020176D" w:rsidRPr="00526206" w:rsidRDefault="0020176D" w:rsidP="0020176D">
      <w:pPr>
        <w:pStyle w:val="newncpi"/>
        <w:ind w:firstLine="709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p w14:paraId="7AB6BAFF" w14:textId="77777777" w:rsidR="0020176D" w:rsidRPr="00526206" w:rsidRDefault="0020176D" w:rsidP="0020176D">
      <w:pPr>
        <w:pStyle w:val="edizmeren"/>
        <w:rPr>
          <w:sz w:val="26"/>
          <w:szCs w:val="26"/>
        </w:rPr>
      </w:pPr>
      <w:r w:rsidRPr="00526206">
        <w:rPr>
          <w:sz w:val="26"/>
          <w:szCs w:val="26"/>
        </w:rPr>
        <w:t>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80"/>
        <w:gridCol w:w="8030"/>
        <w:gridCol w:w="1032"/>
      </w:tblGrid>
      <w:tr w:rsidR="0020176D" w:rsidRPr="00526206" w14:paraId="27BE5C46" w14:textId="77777777" w:rsidTr="00E861B5">
        <w:trPr>
          <w:trHeight w:val="23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0B80E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1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1CED3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Итого сумма налога к уплате (строка 1 раздела II части I + строка 7 раздела I части II + строка 7 раздела II части II)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8310C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0EC8716D" w14:textId="77777777" w:rsidTr="00E861B5">
        <w:trPr>
          <w:trHeight w:val="23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6A4C6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1.1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C1460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 xml:space="preserve">В том числе к доплате: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6758D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38B4915D" w14:textId="77777777" w:rsidTr="00E861B5">
        <w:trPr>
          <w:trHeight w:val="23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415D9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1.1.1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708F7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по акту проверки (строка 1.1.1 раздела II части I + строка 7.1.1 раздела I части II + строка 7.1.1 раздела II части II)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FAB1E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06844CA6" w14:textId="77777777" w:rsidTr="00E861B5">
        <w:trPr>
          <w:trHeight w:val="23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9732E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1.1.2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46FBE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 xml:space="preserve">в соответствии с пунктом 6 статьи 73 Налогового кодекса Республики Беларусь </w:t>
            </w:r>
          </w:p>
          <w:p w14:paraId="523FC988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(строка 1.1.2 раздела II части I + строка 7.1.2 раздела I части II + строка 7.1.2 раздела II части II)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33A66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3BDFF25A" w14:textId="77777777" w:rsidTr="00E861B5">
        <w:trPr>
          <w:trHeight w:val="23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D3DDF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1.1.3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B4505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 xml:space="preserve">в соответствии с пунктом 8 статьи 73 Налогового кодекса Республики Беларусь </w:t>
            </w:r>
          </w:p>
          <w:p w14:paraId="2A537C5A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(строка 1.1.3 раздела II части I + строка 7.1.3 раздела I части II + строка 7.1.3 раздела II части II)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650A0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</w:tbl>
    <w:p w14:paraId="19613393" w14:textId="77777777" w:rsidR="0020176D" w:rsidRPr="00526206" w:rsidRDefault="0020176D" w:rsidP="0020176D">
      <w:pPr>
        <w:pStyle w:val="newncpi"/>
        <w:ind w:firstLine="709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p w14:paraId="41044FD1" w14:textId="77777777" w:rsidR="0020176D" w:rsidRPr="00526206" w:rsidRDefault="0020176D" w:rsidP="0020176D">
      <w:pPr>
        <w:pStyle w:val="newncpi0"/>
        <w:jc w:val="center"/>
        <w:rPr>
          <w:sz w:val="30"/>
          <w:szCs w:val="30"/>
        </w:rPr>
      </w:pPr>
      <w:r w:rsidRPr="00526206">
        <w:rPr>
          <w:sz w:val="30"/>
          <w:szCs w:val="30"/>
        </w:rPr>
        <w:t>Часть IV</w:t>
      </w:r>
    </w:p>
    <w:p w14:paraId="5D76CE5B" w14:textId="77777777" w:rsidR="0020176D" w:rsidRPr="00526206" w:rsidRDefault="0020176D" w:rsidP="0020176D">
      <w:pPr>
        <w:pStyle w:val="newncpi0"/>
        <w:jc w:val="center"/>
        <w:rPr>
          <w:sz w:val="30"/>
          <w:szCs w:val="30"/>
        </w:rPr>
      </w:pPr>
      <w:r w:rsidRPr="00526206">
        <w:rPr>
          <w:sz w:val="30"/>
          <w:szCs w:val="30"/>
        </w:rPr>
        <w:t>Другие сведения</w:t>
      </w:r>
    </w:p>
    <w:p w14:paraId="31D75333" w14:textId="77777777" w:rsidR="0020176D" w:rsidRPr="00526206" w:rsidRDefault="0020176D" w:rsidP="0020176D">
      <w:pPr>
        <w:pStyle w:val="newncpi"/>
        <w:ind w:firstLine="0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p w14:paraId="2C9F92B6" w14:textId="77777777" w:rsidR="0020176D" w:rsidRPr="00526206" w:rsidRDefault="0020176D" w:rsidP="0020176D">
      <w:pPr>
        <w:pStyle w:val="edizmeren"/>
        <w:rPr>
          <w:sz w:val="26"/>
          <w:szCs w:val="26"/>
        </w:rPr>
      </w:pPr>
      <w:r w:rsidRPr="00526206">
        <w:rPr>
          <w:sz w:val="26"/>
          <w:szCs w:val="26"/>
        </w:rPr>
        <w:t>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31"/>
        <w:gridCol w:w="2335"/>
        <w:gridCol w:w="2191"/>
        <w:gridCol w:w="885"/>
      </w:tblGrid>
      <w:tr w:rsidR="0020176D" w:rsidRPr="00526206" w14:paraId="44BF3D83" w14:textId="77777777" w:rsidTr="00E861B5">
        <w:trPr>
          <w:trHeight w:val="240"/>
        </w:trPr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CC1907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 xml:space="preserve">Наименование инспекции МНС (управления (отдела) инспекции МНС по работе с плательщиками) по месту нахождения игорных заведений, организатора азартных игр </w:t>
            </w:r>
            <w:r w:rsidRPr="00526206">
              <w:rPr>
                <w:sz w:val="26"/>
                <w:szCs w:val="26"/>
              </w:rPr>
              <w:lastRenderedPageBreak/>
              <w:t>(для виртуальных игорных заведений)</w:t>
            </w:r>
            <w:r w:rsidRPr="00526206">
              <w:rPr>
                <w:sz w:val="26"/>
                <w:szCs w:val="26"/>
                <w:vertAlign w:val="superscript"/>
              </w:rPr>
              <w:t>12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8CAE8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CE3F2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 xml:space="preserve">Код инспекции МНС (управления (отдела) по работе с плательщиками)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1B311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1DD55493" w14:textId="77777777" w:rsidTr="00E861B5">
        <w:trPr>
          <w:trHeight w:val="240"/>
        </w:trPr>
        <w:tc>
          <w:tcPr>
            <w:tcW w:w="3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7961E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 xml:space="preserve">Итого сумма подоходного налога с физических лиц, исчисленная с доходов в виде выигрышей (возвращенных </w:t>
            </w:r>
            <w:proofErr w:type="spellStart"/>
            <w:r w:rsidRPr="00526206">
              <w:rPr>
                <w:sz w:val="26"/>
                <w:szCs w:val="26"/>
              </w:rPr>
              <w:t>несыгравших</w:t>
            </w:r>
            <w:proofErr w:type="spellEnd"/>
            <w:r w:rsidRPr="00526206">
              <w:rPr>
                <w:sz w:val="26"/>
                <w:szCs w:val="26"/>
              </w:rPr>
              <w:t xml:space="preserve"> ставок), фактически выплаченных (переданных, перечисленных) в налоговом периоде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6F156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54895C4A" w14:textId="77777777" w:rsidTr="00E861B5">
        <w:trPr>
          <w:trHeight w:val="240"/>
        </w:trPr>
        <w:tc>
          <w:tcPr>
            <w:tcW w:w="3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A4746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Наименование (при наличии) и место нахождения (адрес) игорного заведения, место нахождения организатора азартных игр (для виртуальных игорных заведений)</w:t>
            </w:r>
            <w:r w:rsidRPr="00526206">
              <w:rPr>
                <w:sz w:val="26"/>
                <w:szCs w:val="26"/>
                <w:vertAlign w:val="superscript"/>
              </w:rPr>
              <w:t>13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2D00ED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20176D" w:rsidRPr="00526206" w14:paraId="3280ACD4" w14:textId="77777777" w:rsidTr="00E861B5">
        <w:trPr>
          <w:trHeight w:val="240"/>
        </w:trPr>
        <w:tc>
          <w:tcPr>
            <w:tcW w:w="3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654B5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C64B7" w14:textId="77777777" w:rsidR="0020176D" w:rsidRPr="00526206" w:rsidRDefault="0020176D" w:rsidP="00E861B5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Сумма налога</w:t>
            </w:r>
          </w:p>
        </w:tc>
      </w:tr>
      <w:tr w:rsidR="0020176D" w:rsidRPr="00526206" w14:paraId="60048511" w14:textId="77777777" w:rsidTr="00E861B5">
        <w:trPr>
          <w:trHeight w:val="240"/>
        </w:trPr>
        <w:tc>
          <w:tcPr>
            <w:tcW w:w="3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30DAC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 xml:space="preserve">Сумма подоходного налога с физических лиц, исчисленная с доходов в виде выигрышей (возвращенных </w:t>
            </w:r>
            <w:proofErr w:type="spellStart"/>
            <w:r w:rsidRPr="00526206">
              <w:rPr>
                <w:sz w:val="26"/>
                <w:szCs w:val="26"/>
              </w:rPr>
              <w:t>несыгравших</w:t>
            </w:r>
            <w:proofErr w:type="spellEnd"/>
            <w:r w:rsidRPr="00526206">
              <w:rPr>
                <w:sz w:val="26"/>
                <w:szCs w:val="26"/>
              </w:rPr>
              <w:t xml:space="preserve"> ставок), фактически выплаченных (переданных, перечисленных) в налоговом периоде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02BFF" w14:textId="77777777" w:rsidR="0020176D" w:rsidRPr="00526206" w:rsidRDefault="0020176D" w:rsidP="00E861B5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</w:tbl>
    <w:p w14:paraId="2871B631" w14:textId="77777777" w:rsidR="0020176D" w:rsidRPr="00526206" w:rsidRDefault="0020176D" w:rsidP="0020176D">
      <w:pPr>
        <w:pStyle w:val="newncpi"/>
        <w:ind w:firstLine="709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994"/>
        <w:gridCol w:w="1763"/>
        <w:gridCol w:w="2354"/>
      </w:tblGrid>
      <w:tr w:rsidR="0020176D" w:rsidRPr="00526206" w14:paraId="1D5F539C" w14:textId="77777777" w:rsidTr="00E861B5">
        <w:trPr>
          <w:trHeight w:val="240"/>
        </w:trPr>
        <w:tc>
          <w:tcPr>
            <w:tcW w:w="235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7478D" w14:textId="77777777" w:rsidR="0020176D" w:rsidRPr="00526206" w:rsidRDefault="0020176D" w:rsidP="00E861B5">
            <w:pPr>
              <w:pStyle w:val="newncpi0"/>
              <w:ind w:right="214"/>
              <w:jc w:val="right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 xml:space="preserve">По сроку уплаты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0A637" w14:textId="77777777" w:rsidR="0020176D" w:rsidRPr="00526206" w:rsidRDefault="0020176D" w:rsidP="00E861B5">
            <w:pPr>
              <w:pStyle w:val="newncpi0"/>
              <w:ind w:firstLine="709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57C72" w14:textId="77777777" w:rsidR="0020176D" w:rsidRPr="00526206" w:rsidRDefault="0020176D" w:rsidP="00E861B5">
            <w:pPr>
              <w:pStyle w:val="newncpi0"/>
              <w:ind w:firstLine="709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413FA" w14:textId="77777777" w:rsidR="0020176D" w:rsidRPr="00526206" w:rsidRDefault="0020176D" w:rsidP="00E861B5">
            <w:pPr>
              <w:pStyle w:val="newncpi0"/>
              <w:ind w:firstLine="709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</w:tr>
      <w:tr w:rsidR="0020176D" w:rsidRPr="00526206" w14:paraId="12CCE859" w14:textId="77777777" w:rsidTr="00E861B5">
        <w:trPr>
          <w:trHeight w:val="240"/>
        </w:trPr>
        <w:tc>
          <w:tcPr>
            <w:tcW w:w="23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174FD3" w14:textId="77777777" w:rsidR="0020176D" w:rsidRPr="00526206" w:rsidRDefault="0020176D" w:rsidP="00E861B5">
            <w:pPr>
              <w:pStyle w:val="newncpi"/>
              <w:ind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5E4EC9" w14:textId="77777777" w:rsidR="0020176D" w:rsidRPr="00526206" w:rsidRDefault="0020176D" w:rsidP="00E861B5">
            <w:pPr>
              <w:pStyle w:val="undline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(число)</w:t>
            </w:r>
          </w:p>
        </w:tc>
        <w:tc>
          <w:tcPr>
            <w:tcW w:w="91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0135AE" w14:textId="77777777" w:rsidR="0020176D" w:rsidRPr="00526206" w:rsidRDefault="0020176D" w:rsidP="00E861B5">
            <w:pPr>
              <w:pStyle w:val="undline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(номер месяца)</w:t>
            </w:r>
          </w:p>
        </w:tc>
        <w:tc>
          <w:tcPr>
            <w:tcW w:w="12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754B0C" w14:textId="77777777" w:rsidR="0020176D" w:rsidRPr="00526206" w:rsidRDefault="0020176D" w:rsidP="00E861B5">
            <w:pPr>
              <w:pStyle w:val="undline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(четыре цифры года)</w:t>
            </w:r>
          </w:p>
        </w:tc>
      </w:tr>
    </w:tbl>
    <w:p w14:paraId="59FA61C4" w14:textId="77777777" w:rsidR="0020176D" w:rsidRPr="00526206" w:rsidRDefault="0020176D" w:rsidP="0020176D">
      <w:pPr>
        <w:pStyle w:val="newncpi"/>
        <w:ind w:firstLine="709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2268"/>
        <w:gridCol w:w="3131"/>
      </w:tblGrid>
      <w:tr w:rsidR="0020176D" w:rsidRPr="00526206" w14:paraId="59D45308" w14:textId="77777777" w:rsidTr="00E861B5">
        <w:trPr>
          <w:trHeight w:val="240"/>
        </w:trPr>
        <w:tc>
          <w:tcPr>
            <w:tcW w:w="22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58852" w14:textId="77777777" w:rsidR="0020176D" w:rsidRPr="00526206" w:rsidRDefault="0020176D" w:rsidP="00E861B5">
            <w:pPr>
              <w:pStyle w:val="newncpi0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 xml:space="preserve">Руководитель организации </w:t>
            </w:r>
            <w:r w:rsidRPr="00526206">
              <w:rPr>
                <w:sz w:val="30"/>
                <w:szCs w:val="30"/>
              </w:rPr>
              <w:br/>
              <w:t xml:space="preserve">или уполномоченное им лицо </w:t>
            </w:r>
          </w:p>
        </w:tc>
        <w:tc>
          <w:tcPr>
            <w:tcW w:w="117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CBB61D" w14:textId="77777777" w:rsidR="0020176D" w:rsidRPr="00526206" w:rsidRDefault="0020176D" w:rsidP="00E861B5">
            <w:pPr>
              <w:pStyle w:val="newncpi0"/>
              <w:jc w:val="center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_____________</w:t>
            </w:r>
          </w:p>
        </w:tc>
        <w:tc>
          <w:tcPr>
            <w:tcW w:w="162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1647FC" w14:textId="77777777" w:rsidR="0020176D" w:rsidRPr="00526206" w:rsidRDefault="0020176D" w:rsidP="00E861B5">
            <w:pPr>
              <w:pStyle w:val="newncpi0"/>
              <w:jc w:val="center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__________________</w:t>
            </w:r>
          </w:p>
        </w:tc>
      </w:tr>
      <w:tr w:rsidR="0020176D" w:rsidRPr="00526206" w14:paraId="118D985D" w14:textId="77777777" w:rsidTr="00E861B5">
        <w:trPr>
          <w:trHeight w:val="240"/>
        </w:trPr>
        <w:tc>
          <w:tcPr>
            <w:tcW w:w="22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2347F" w14:textId="77777777" w:rsidR="0020176D" w:rsidRPr="00526206" w:rsidRDefault="0020176D" w:rsidP="00E861B5">
            <w:pPr>
              <w:pStyle w:val="table10"/>
              <w:ind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11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4B6C4" w14:textId="77777777" w:rsidR="0020176D" w:rsidRPr="00526206" w:rsidRDefault="0020176D" w:rsidP="00E861B5">
            <w:pPr>
              <w:pStyle w:val="undline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(подпись)</w:t>
            </w:r>
          </w:p>
        </w:tc>
        <w:tc>
          <w:tcPr>
            <w:tcW w:w="1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8453C0" w14:textId="77777777" w:rsidR="0020176D" w:rsidRPr="00526206" w:rsidRDefault="0020176D" w:rsidP="00E861B5">
            <w:pPr>
              <w:pStyle w:val="undline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(инициалы, фамилия)</w:t>
            </w:r>
          </w:p>
        </w:tc>
      </w:tr>
      <w:tr w:rsidR="0020176D" w:rsidRPr="00526206" w14:paraId="4CB32CB1" w14:textId="77777777" w:rsidTr="00E861B5">
        <w:trPr>
          <w:trHeight w:val="240"/>
        </w:trPr>
        <w:tc>
          <w:tcPr>
            <w:tcW w:w="22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AD053" w14:textId="77777777" w:rsidR="0020176D" w:rsidRPr="00526206" w:rsidRDefault="0020176D" w:rsidP="00E861B5">
            <w:pPr>
              <w:pStyle w:val="table10"/>
              <w:ind w:firstLine="709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11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6BDE5" w14:textId="77777777" w:rsidR="0020176D" w:rsidRPr="00526206" w:rsidRDefault="0020176D" w:rsidP="00E861B5">
            <w:pPr>
              <w:pStyle w:val="undline"/>
              <w:ind w:firstLine="709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1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FC772" w14:textId="77777777" w:rsidR="0020176D" w:rsidRPr="00526206" w:rsidRDefault="0020176D" w:rsidP="00E861B5">
            <w:pPr>
              <w:pStyle w:val="undline"/>
              <w:ind w:right="320" w:firstLine="709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</w:tr>
      <w:tr w:rsidR="0020176D" w:rsidRPr="00526206" w14:paraId="66F1511D" w14:textId="77777777" w:rsidTr="00E861B5">
        <w:trPr>
          <w:trHeight w:val="240"/>
        </w:trPr>
        <w:tc>
          <w:tcPr>
            <w:tcW w:w="22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658B2" w14:textId="77777777" w:rsidR="0020176D" w:rsidRPr="00526206" w:rsidRDefault="0020176D" w:rsidP="00E861B5">
            <w:pPr>
              <w:pStyle w:val="newncpi0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Должностное лицо инспекции МНС</w:t>
            </w:r>
          </w:p>
          <w:p w14:paraId="244568B3" w14:textId="77777777" w:rsidR="0020176D" w:rsidRPr="00526206" w:rsidRDefault="0020176D" w:rsidP="00E861B5">
            <w:pPr>
              <w:pStyle w:val="newncpi0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(управления (отдела) по работе</w:t>
            </w:r>
            <w:r w:rsidRPr="00526206">
              <w:rPr>
                <w:sz w:val="30"/>
                <w:szCs w:val="30"/>
              </w:rPr>
              <w:br/>
              <w:t xml:space="preserve">с плательщиками) </w:t>
            </w:r>
          </w:p>
        </w:tc>
        <w:tc>
          <w:tcPr>
            <w:tcW w:w="117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CE722C" w14:textId="77777777" w:rsidR="0020176D" w:rsidRPr="00526206" w:rsidRDefault="0020176D" w:rsidP="00E861B5">
            <w:pPr>
              <w:pStyle w:val="newncpi0"/>
              <w:jc w:val="center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_____________</w:t>
            </w:r>
          </w:p>
        </w:tc>
        <w:tc>
          <w:tcPr>
            <w:tcW w:w="162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FEBEFA" w14:textId="77777777" w:rsidR="0020176D" w:rsidRPr="00526206" w:rsidRDefault="0020176D" w:rsidP="00E861B5">
            <w:pPr>
              <w:pStyle w:val="newncpi0"/>
              <w:jc w:val="center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__________________</w:t>
            </w:r>
          </w:p>
        </w:tc>
      </w:tr>
      <w:tr w:rsidR="0020176D" w:rsidRPr="00526206" w14:paraId="5C5BCC83" w14:textId="77777777" w:rsidTr="00E861B5">
        <w:trPr>
          <w:trHeight w:val="240"/>
        </w:trPr>
        <w:tc>
          <w:tcPr>
            <w:tcW w:w="22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1ACA3" w14:textId="77777777" w:rsidR="0020176D" w:rsidRPr="00526206" w:rsidRDefault="0020176D" w:rsidP="00E861B5">
            <w:pPr>
              <w:pStyle w:val="table10"/>
              <w:ind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11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8C0A7" w14:textId="77777777" w:rsidR="0020176D" w:rsidRPr="00526206" w:rsidRDefault="0020176D" w:rsidP="00E861B5">
            <w:pPr>
              <w:pStyle w:val="undline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(подпись)</w:t>
            </w:r>
          </w:p>
        </w:tc>
        <w:tc>
          <w:tcPr>
            <w:tcW w:w="1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3C5E5" w14:textId="77777777" w:rsidR="0020176D" w:rsidRPr="00526206" w:rsidRDefault="0020176D" w:rsidP="00E861B5">
            <w:pPr>
              <w:pStyle w:val="undline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(инициалы, фамилия)</w:t>
            </w:r>
          </w:p>
        </w:tc>
      </w:tr>
    </w:tbl>
    <w:p w14:paraId="48C1B420" w14:textId="77777777" w:rsidR="0020176D" w:rsidRPr="00526206" w:rsidRDefault="0020176D" w:rsidP="0020176D">
      <w:pPr>
        <w:pStyle w:val="newncpi"/>
        <w:ind w:firstLine="709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p w14:paraId="4A28171A" w14:textId="77777777" w:rsidR="0020176D" w:rsidRPr="00526206" w:rsidRDefault="0020176D" w:rsidP="0020176D">
      <w:pPr>
        <w:pStyle w:val="newncpi0"/>
        <w:jc w:val="left"/>
        <w:rPr>
          <w:sz w:val="30"/>
          <w:szCs w:val="30"/>
        </w:rPr>
      </w:pPr>
      <w:r w:rsidRPr="00526206">
        <w:rPr>
          <w:sz w:val="30"/>
          <w:szCs w:val="30"/>
        </w:rPr>
        <w:t>Штамп или отметка</w:t>
      </w:r>
    </w:p>
    <w:p w14:paraId="7F0B145D" w14:textId="77777777" w:rsidR="0020176D" w:rsidRPr="00526206" w:rsidRDefault="0020176D" w:rsidP="0020176D">
      <w:pPr>
        <w:pStyle w:val="newncpi0"/>
        <w:jc w:val="left"/>
        <w:rPr>
          <w:sz w:val="30"/>
          <w:szCs w:val="30"/>
        </w:rPr>
      </w:pPr>
      <w:r w:rsidRPr="00526206">
        <w:rPr>
          <w:sz w:val="30"/>
          <w:szCs w:val="30"/>
        </w:rPr>
        <w:t>инспекции МНС</w:t>
      </w:r>
    </w:p>
    <w:p w14:paraId="67191E68" w14:textId="77777777" w:rsidR="0020176D" w:rsidRPr="00526206" w:rsidRDefault="0020176D" w:rsidP="0020176D">
      <w:pPr>
        <w:pStyle w:val="newncpi0"/>
        <w:jc w:val="left"/>
        <w:rPr>
          <w:sz w:val="30"/>
          <w:szCs w:val="30"/>
        </w:rPr>
      </w:pPr>
      <w:r w:rsidRPr="00526206">
        <w:rPr>
          <w:sz w:val="30"/>
          <w:szCs w:val="30"/>
        </w:rPr>
        <w:t>(управления (отдела) по работе с плательщиками)</w:t>
      </w:r>
    </w:p>
    <w:p w14:paraId="49B067E7" w14:textId="77777777" w:rsidR="0020176D" w:rsidRPr="00526206" w:rsidRDefault="0020176D" w:rsidP="0020176D">
      <w:pPr>
        <w:pStyle w:val="newncpi"/>
        <w:ind w:firstLine="709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p w14:paraId="0F8EE6E2" w14:textId="77777777" w:rsidR="0020176D" w:rsidRPr="00526206" w:rsidRDefault="0020176D" w:rsidP="0020176D">
      <w:pPr>
        <w:pStyle w:val="newncpi0"/>
        <w:rPr>
          <w:sz w:val="30"/>
          <w:szCs w:val="30"/>
        </w:rPr>
      </w:pPr>
      <w:r w:rsidRPr="00526206">
        <w:rPr>
          <w:sz w:val="30"/>
          <w:szCs w:val="30"/>
        </w:rPr>
        <w:t>Получено</w:t>
      </w:r>
    </w:p>
    <w:p w14:paraId="783C1708" w14:textId="77777777" w:rsidR="0020176D" w:rsidRPr="00526206" w:rsidRDefault="0020176D" w:rsidP="0020176D">
      <w:pPr>
        <w:pStyle w:val="newncpi"/>
        <w:ind w:firstLine="709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2221"/>
        <w:gridCol w:w="2383"/>
        <w:gridCol w:w="3556"/>
      </w:tblGrid>
      <w:tr w:rsidR="0020176D" w:rsidRPr="00526206" w14:paraId="2149D56E" w14:textId="77777777" w:rsidTr="00E861B5">
        <w:trPr>
          <w:trHeight w:val="240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C912F" w14:textId="77777777" w:rsidR="0020176D" w:rsidRPr="00526206" w:rsidRDefault="0020176D" w:rsidP="00E861B5">
            <w:pPr>
              <w:pStyle w:val="newncpi0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A748A" w14:textId="77777777" w:rsidR="0020176D" w:rsidRPr="00526206" w:rsidRDefault="0020176D" w:rsidP="00E861B5">
            <w:pPr>
              <w:pStyle w:val="newncpi0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5C261" w14:textId="77777777" w:rsidR="0020176D" w:rsidRPr="00526206" w:rsidRDefault="0020176D" w:rsidP="00E861B5">
            <w:pPr>
              <w:pStyle w:val="newncpi0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184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EBA9D" w14:textId="77777777" w:rsidR="0020176D" w:rsidRPr="00526206" w:rsidRDefault="0020176D" w:rsidP="00E861B5">
            <w:pPr>
              <w:pStyle w:val="newncpi0"/>
              <w:ind w:firstLine="709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</w:tr>
      <w:tr w:rsidR="0020176D" w:rsidRPr="00526206" w14:paraId="4C719826" w14:textId="77777777" w:rsidTr="00E861B5">
        <w:trPr>
          <w:trHeight w:val="240"/>
        </w:trPr>
        <w:tc>
          <w:tcPr>
            <w:tcW w:w="77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8D9FE0" w14:textId="77777777" w:rsidR="0020176D" w:rsidRPr="00526206" w:rsidRDefault="0020176D" w:rsidP="00E861B5">
            <w:pPr>
              <w:pStyle w:val="undline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(число)</w:t>
            </w:r>
          </w:p>
        </w:tc>
        <w:tc>
          <w:tcPr>
            <w:tcW w:w="115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3B0FB8" w14:textId="77777777" w:rsidR="0020176D" w:rsidRPr="00526206" w:rsidRDefault="0020176D" w:rsidP="00E861B5">
            <w:pPr>
              <w:pStyle w:val="undline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(номер месяца)</w:t>
            </w:r>
          </w:p>
        </w:tc>
        <w:tc>
          <w:tcPr>
            <w:tcW w:w="12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D6DA49" w14:textId="77777777" w:rsidR="0020176D" w:rsidRPr="00526206" w:rsidRDefault="0020176D" w:rsidP="00E861B5">
            <w:pPr>
              <w:pStyle w:val="undline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(четыре цифры года)</w:t>
            </w:r>
          </w:p>
        </w:tc>
        <w:tc>
          <w:tcPr>
            <w:tcW w:w="18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1178F" w14:textId="77777777" w:rsidR="0020176D" w:rsidRPr="00526206" w:rsidRDefault="0020176D" w:rsidP="00E861B5">
            <w:pPr>
              <w:pStyle w:val="undline"/>
              <w:ind w:firstLine="709"/>
              <w:jc w:val="center"/>
              <w:rPr>
                <w:sz w:val="26"/>
                <w:szCs w:val="26"/>
              </w:rPr>
            </w:pPr>
          </w:p>
        </w:tc>
      </w:tr>
    </w:tbl>
    <w:p w14:paraId="3CE6C36B" w14:textId="77777777" w:rsidR="0020176D" w:rsidRPr="00526206" w:rsidRDefault="0020176D" w:rsidP="0020176D">
      <w:pPr>
        <w:pStyle w:val="newncpi"/>
        <w:ind w:firstLine="0"/>
        <w:rPr>
          <w:sz w:val="30"/>
          <w:szCs w:val="30"/>
        </w:rPr>
      </w:pPr>
      <w:r w:rsidRPr="00526206">
        <w:rPr>
          <w:sz w:val="30"/>
          <w:szCs w:val="30"/>
        </w:rPr>
        <w:t>______________________________</w:t>
      </w:r>
    </w:p>
    <w:p w14:paraId="7BE3C2FF" w14:textId="77777777" w:rsidR="0020176D" w:rsidRPr="00526206" w:rsidRDefault="0020176D" w:rsidP="0020176D">
      <w:pPr>
        <w:pStyle w:val="snoski"/>
        <w:ind w:firstLine="709"/>
        <w:rPr>
          <w:sz w:val="26"/>
          <w:szCs w:val="26"/>
        </w:rPr>
      </w:pPr>
      <w:r w:rsidRPr="00526206">
        <w:rPr>
          <w:sz w:val="26"/>
          <w:szCs w:val="26"/>
          <w:vertAlign w:val="superscript"/>
        </w:rPr>
        <w:t>1</w:t>
      </w:r>
      <w:r w:rsidRPr="00526206">
        <w:rPr>
          <w:sz w:val="26"/>
          <w:szCs w:val="26"/>
        </w:rPr>
        <w:t xml:space="preserve"> Учетный номер плательщика.</w:t>
      </w:r>
    </w:p>
    <w:p w14:paraId="6BBCBCC0" w14:textId="77777777" w:rsidR="0020176D" w:rsidRPr="00526206" w:rsidRDefault="0020176D" w:rsidP="0020176D">
      <w:pPr>
        <w:pStyle w:val="snoski"/>
        <w:ind w:firstLine="709"/>
        <w:rPr>
          <w:sz w:val="26"/>
          <w:szCs w:val="26"/>
        </w:rPr>
      </w:pPr>
      <w:r w:rsidRPr="00526206">
        <w:rPr>
          <w:sz w:val="26"/>
          <w:szCs w:val="26"/>
          <w:vertAlign w:val="superscript"/>
        </w:rPr>
        <w:t>2</w:t>
      </w:r>
      <w:r w:rsidRPr="00526206">
        <w:rPr>
          <w:sz w:val="26"/>
          <w:szCs w:val="26"/>
        </w:rPr>
        <w:t xml:space="preserve"> Общегосударственный классификатор Республики Беларусь ОКРБ 005-2011 «Виды экономической деятельности», утвержденный постановлением Государственного комитета по стандартизации Республики Беларусь от 5 декабря 2011 г. № 85.</w:t>
      </w:r>
    </w:p>
    <w:p w14:paraId="42A2055D" w14:textId="77777777" w:rsidR="0020176D" w:rsidRPr="00526206" w:rsidRDefault="0020176D" w:rsidP="0020176D">
      <w:pPr>
        <w:pStyle w:val="snoski"/>
        <w:ind w:firstLine="709"/>
        <w:rPr>
          <w:sz w:val="26"/>
          <w:szCs w:val="26"/>
        </w:rPr>
      </w:pPr>
      <w:r w:rsidRPr="00526206">
        <w:rPr>
          <w:sz w:val="26"/>
          <w:szCs w:val="26"/>
          <w:vertAlign w:val="superscript"/>
        </w:rPr>
        <w:t>3</w:t>
      </w:r>
      <w:r w:rsidRPr="00526206">
        <w:rPr>
          <w:sz w:val="26"/>
          <w:szCs w:val="26"/>
        </w:rPr>
        <w:t xml:space="preserve"> Заполняется отдельно в разрезе каждой инспекции МНС (управления (отдела) по работе с плательщиками) по месту нахождения игорных заведений.</w:t>
      </w:r>
    </w:p>
    <w:p w14:paraId="5CB4A51D" w14:textId="77777777" w:rsidR="0020176D" w:rsidRPr="00526206" w:rsidRDefault="0020176D" w:rsidP="0020176D">
      <w:pPr>
        <w:pStyle w:val="snoski"/>
        <w:ind w:firstLine="709"/>
        <w:rPr>
          <w:sz w:val="26"/>
          <w:szCs w:val="26"/>
        </w:rPr>
      </w:pPr>
      <w:r w:rsidRPr="00526206">
        <w:rPr>
          <w:sz w:val="26"/>
          <w:szCs w:val="26"/>
          <w:vertAlign w:val="superscript"/>
        </w:rPr>
        <w:lastRenderedPageBreak/>
        <w:t>4</w:t>
      </w:r>
      <w:r w:rsidRPr="00526206">
        <w:rPr>
          <w:sz w:val="26"/>
          <w:szCs w:val="26"/>
        </w:rPr>
        <w:t xml:space="preserve"> Значение показателя строки «Итого сумма налога к уплате» раздела I части I декларации в разрезе каждой инспекции МНС (управления (отдела) по работе с плательщиками) по месту нахождения игорных заведений должно быть равным сумме показателей строки 5 графы 5 раздела I части I по каждому игорному заведению по соответствующей инспекции МНС (управлению (отделу) по работе с плательщиками).</w:t>
      </w:r>
    </w:p>
    <w:p w14:paraId="192F2BB2" w14:textId="77777777" w:rsidR="0020176D" w:rsidRPr="00526206" w:rsidRDefault="0020176D" w:rsidP="0020176D">
      <w:pPr>
        <w:pStyle w:val="snoski"/>
        <w:ind w:firstLine="709"/>
        <w:rPr>
          <w:sz w:val="26"/>
          <w:szCs w:val="26"/>
        </w:rPr>
      </w:pPr>
      <w:r w:rsidRPr="00526206">
        <w:rPr>
          <w:sz w:val="26"/>
          <w:szCs w:val="26"/>
          <w:vertAlign w:val="superscript"/>
        </w:rPr>
        <w:t>5</w:t>
      </w:r>
      <w:r w:rsidRPr="00526206">
        <w:rPr>
          <w:sz w:val="26"/>
          <w:szCs w:val="26"/>
        </w:rPr>
        <w:t xml:space="preserve"> Заполняется отдельно в разрезе каждого игорного заведения.</w:t>
      </w:r>
    </w:p>
    <w:p w14:paraId="41ABFD31" w14:textId="77777777" w:rsidR="0020176D" w:rsidRPr="00526206" w:rsidRDefault="0020176D" w:rsidP="0020176D">
      <w:pPr>
        <w:pStyle w:val="snoski"/>
        <w:ind w:firstLine="709"/>
        <w:rPr>
          <w:sz w:val="26"/>
          <w:szCs w:val="26"/>
        </w:rPr>
      </w:pPr>
      <w:r w:rsidRPr="00526206">
        <w:rPr>
          <w:sz w:val="26"/>
          <w:szCs w:val="26"/>
          <w:vertAlign w:val="superscript"/>
        </w:rPr>
        <w:t>6</w:t>
      </w:r>
      <w:r w:rsidRPr="00526206">
        <w:rPr>
          <w:sz w:val="26"/>
          <w:szCs w:val="26"/>
        </w:rPr>
        <w:t xml:space="preserve"> Ставки налога на игорный бизнес устанавливаются в соответствии со статьей 358 Налогового кодекса Республики Беларусь.</w:t>
      </w:r>
    </w:p>
    <w:p w14:paraId="7E1D1D1C" w14:textId="77777777" w:rsidR="0020176D" w:rsidRPr="00526206" w:rsidRDefault="0020176D" w:rsidP="0020176D">
      <w:pPr>
        <w:pStyle w:val="snoski"/>
        <w:ind w:firstLine="709"/>
        <w:rPr>
          <w:sz w:val="26"/>
          <w:szCs w:val="26"/>
        </w:rPr>
      </w:pPr>
      <w:r w:rsidRPr="00526206">
        <w:rPr>
          <w:sz w:val="26"/>
          <w:szCs w:val="26"/>
        </w:rPr>
        <w:t>При наличии у игрового стола более одного игрового поля ставка налога на игорный бизнес определяется в соответствии с абзацем вторым части первой и частью второй пункта 1 статьи 358 Налогового кодекса Республики Беларусь.</w:t>
      </w:r>
    </w:p>
    <w:p w14:paraId="3DF2B2FC" w14:textId="77777777" w:rsidR="0020176D" w:rsidRPr="00526206" w:rsidRDefault="0020176D" w:rsidP="0020176D">
      <w:pPr>
        <w:pStyle w:val="snoski"/>
        <w:ind w:firstLine="709"/>
        <w:rPr>
          <w:sz w:val="26"/>
          <w:szCs w:val="26"/>
        </w:rPr>
      </w:pPr>
      <w:r w:rsidRPr="00526206">
        <w:rPr>
          <w:sz w:val="26"/>
          <w:szCs w:val="26"/>
        </w:rPr>
        <w:t>При использовании плательщиками игрового стола, подключенного к СККС, ставка налога на игорный бизнес определяется в соответствии с абзацем вторым части первой и частями второй и четвертой пункта 1 статьи 358 Налогового кодекса Республики Беларусь.</w:t>
      </w:r>
    </w:p>
    <w:p w14:paraId="22C9321C" w14:textId="77777777" w:rsidR="0020176D" w:rsidRPr="00526206" w:rsidRDefault="0020176D" w:rsidP="0020176D">
      <w:pPr>
        <w:pStyle w:val="snoski"/>
        <w:ind w:firstLine="709"/>
        <w:rPr>
          <w:sz w:val="26"/>
          <w:szCs w:val="26"/>
        </w:rPr>
      </w:pPr>
      <w:r w:rsidRPr="00526206">
        <w:rPr>
          <w:sz w:val="26"/>
          <w:szCs w:val="26"/>
        </w:rPr>
        <w:t>Для игрового автомата, с даты включения модели которого в Государственный реестр истекло десять лет, ставка налога на игорный бизнес определяется в соответствии с частью третьей пункта 1 статьи 358 Налогового кодекса Республики Беларусь.</w:t>
      </w:r>
    </w:p>
    <w:p w14:paraId="1B94175E" w14:textId="77777777" w:rsidR="0020176D" w:rsidRPr="00526206" w:rsidRDefault="0020176D" w:rsidP="0020176D">
      <w:pPr>
        <w:pStyle w:val="snoski"/>
        <w:ind w:firstLine="709"/>
        <w:rPr>
          <w:sz w:val="26"/>
          <w:szCs w:val="26"/>
        </w:rPr>
      </w:pPr>
      <w:r w:rsidRPr="00526206">
        <w:rPr>
          <w:sz w:val="26"/>
          <w:szCs w:val="26"/>
          <w:vertAlign w:val="superscript"/>
        </w:rPr>
        <w:t>7</w:t>
      </w:r>
      <w:r w:rsidRPr="00526206">
        <w:rPr>
          <w:sz w:val="26"/>
          <w:szCs w:val="26"/>
        </w:rPr>
        <w:t xml:space="preserve"> За исключением объектов, указанных в части второй пункта 3 статьи 357 Налогового кодекса Республики Беларусь и поставленных на учет в СККС в текущем налоговом периоде.</w:t>
      </w:r>
    </w:p>
    <w:p w14:paraId="1B5137A9" w14:textId="77777777" w:rsidR="0020176D" w:rsidRPr="00526206" w:rsidRDefault="0020176D" w:rsidP="0020176D">
      <w:pPr>
        <w:pStyle w:val="snoski"/>
        <w:ind w:firstLine="709"/>
        <w:rPr>
          <w:sz w:val="26"/>
          <w:szCs w:val="26"/>
        </w:rPr>
      </w:pPr>
      <w:r w:rsidRPr="00526206">
        <w:rPr>
          <w:sz w:val="26"/>
          <w:szCs w:val="26"/>
          <w:vertAlign w:val="superscript"/>
        </w:rPr>
        <w:t>8</w:t>
      </w:r>
      <w:r w:rsidRPr="00526206">
        <w:rPr>
          <w:sz w:val="26"/>
          <w:szCs w:val="26"/>
        </w:rPr>
        <w:t xml:space="preserve"> В том числе объекты, указанные в части второй пункта 3 статьи 357 Налогового кодекса Республики Беларусь и поставленные на учет в СККС в текущем налоговом периоде.</w:t>
      </w:r>
    </w:p>
    <w:p w14:paraId="15D0FEF3" w14:textId="77777777" w:rsidR="0020176D" w:rsidRPr="00526206" w:rsidRDefault="0020176D" w:rsidP="0020176D">
      <w:pPr>
        <w:pStyle w:val="snoski"/>
        <w:ind w:firstLine="709"/>
        <w:rPr>
          <w:sz w:val="26"/>
          <w:szCs w:val="26"/>
        </w:rPr>
      </w:pPr>
      <w:r w:rsidRPr="00526206">
        <w:rPr>
          <w:sz w:val="26"/>
          <w:szCs w:val="26"/>
          <w:vertAlign w:val="superscript"/>
        </w:rPr>
        <w:t>9</w:t>
      </w:r>
      <w:r w:rsidRPr="00526206">
        <w:rPr>
          <w:sz w:val="26"/>
          <w:szCs w:val="26"/>
        </w:rPr>
        <w:t xml:space="preserve"> Значение показателя строки 1 «Итого сумма налога к уплате» раздела II части I декларации должно быть равным сумме значений показателей строк «Итого сумма налога к уплате» раздела I части I по каждой инспекции МНС (управлению (отделу) по работе с плательщиками) по месту нахождения игорных заведений.</w:t>
      </w:r>
    </w:p>
    <w:p w14:paraId="0DD17EBB" w14:textId="77777777" w:rsidR="0020176D" w:rsidRPr="00526206" w:rsidRDefault="0020176D" w:rsidP="0020176D">
      <w:pPr>
        <w:pStyle w:val="snoski"/>
        <w:ind w:firstLine="709"/>
        <w:rPr>
          <w:sz w:val="26"/>
          <w:szCs w:val="26"/>
        </w:rPr>
      </w:pPr>
      <w:r w:rsidRPr="00526206">
        <w:rPr>
          <w:sz w:val="26"/>
          <w:szCs w:val="26"/>
          <w:vertAlign w:val="superscript"/>
        </w:rPr>
        <w:t>10</w:t>
      </w:r>
      <w:r w:rsidRPr="00526206">
        <w:rPr>
          <w:sz w:val="26"/>
          <w:szCs w:val="26"/>
        </w:rPr>
        <w:t> Показатель строки 5 равен нулю, если показатель строки 3 имеет отрицательное или равное нулю значение либо если показатель строки 4 больше показателя строки 3. В иных случаях (показатель строки 3 имеет положительное значение и больше показателя строки 4) показатель строки 5 рассчитывается как разница между показателем строки 3 и показателем строки 4.</w:t>
      </w:r>
    </w:p>
    <w:p w14:paraId="38F7863B" w14:textId="77777777" w:rsidR="0020176D" w:rsidRPr="00526206" w:rsidRDefault="0020176D" w:rsidP="0020176D">
      <w:pPr>
        <w:pStyle w:val="snoski"/>
        <w:ind w:firstLine="709"/>
        <w:rPr>
          <w:sz w:val="26"/>
          <w:szCs w:val="26"/>
        </w:rPr>
      </w:pPr>
      <w:r w:rsidRPr="00526206">
        <w:rPr>
          <w:sz w:val="26"/>
          <w:szCs w:val="26"/>
          <w:vertAlign w:val="superscript"/>
        </w:rPr>
        <w:t>11</w:t>
      </w:r>
      <w:r w:rsidRPr="00526206">
        <w:rPr>
          <w:sz w:val="26"/>
          <w:szCs w:val="26"/>
        </w:rPr>
        <w:t xml:space="preserve"> Показатель строки 5 определяется как сумма значений показателей строк 3 и 4. Если показатель строки 3 имеет отрицательное или равное нулю значение, то показатель строки 5 равен показателю строки 4.</w:t>
      </w:r>
    </w:p>
    <w:p w14:paraId="0AE5450D" w14:textId="77777777" w:rsidR="0020176D" w:rsidRPr="00526206" w:rsidRDefault="0020176D" w:rsidP="0020176D">
      <w:pPr>
        <w:pStyle w:val="snoski"/>
        <w:ind w:firstLine="709"/>
        <w:rPr>
          <w:sz w:val="26"/>
          <w:szCs w:val="26"/>
        </w:rPr>
      </w:pPr>
      <w:r w:rsidRPr="00526206">
        <w:rPr>
          <w:sz w:val="26"/>
          <w:szCs w:val="26"/>
          <w:vertAlign w:val="superscript"/>
        </w:rPr>
        <w:t xml:space="preserve">12 </w:t>
      </w:r>
      <w:r w:rsidRPr="00526206">
        <w:rPr>
          <w:sz w:val="26"/>
          <w:szCs w:val="26"/>
        </w:rPr>
        <w:t>Заполняется отдельно в разрезе каждой инспекции МНС (управления (отдела) по работе с плательщиками) по месту нахождения игорных заведений, организатора азартных игр (для виртуальных игорных заведений).</w:t>
      </w:r>
    </w:p>
    <w:p w14:paraId="1896BF5E" w14:textId="77777777" w:rsidR="0020176D" w:rsidRPr="00526206" w:rsidRDefault="0020176D" w:rsidP="0020176D">
      <w:pPr>
        <w:pStyle w:val="snoski"/>
        <w:ind w:firstLine="709"/>
        <w:rPr>
          <w:sz w:val="26"/>
          <w:szCs w:val="26"/>
        </w:rPr>
      </w:pPr>
      <w:r w:rsidRPr="00526206">
        <w:rPr>
          <w:sz w:val="26"/>
          <w:szCs w:val="26"/>
          <w:vertAlign w:val="superscript"/>
        </w:rPr>
        <w:t xml:space="preserve">13 </w:t>
      </w:r>
      <w:r w:rsidRPr="00526206">
        <w:rPr>
          <w:sz w:val="26"/>
          <w:szCs w:val="26"/>
        </w:rPr>
        <w:t>Заполняется отдельно в разрезе каждого игорного заведения. Для виртуальных игорных заведений указывается место нахождения организатора азартных игр.</w:t>
      </w:r>
    </w:p>
    <w:p w14:paraId="6A38431A" w14:textId="77777777" w:rsidR="0020176D" w:rsidRPr="00526206" w:rsidRDefault="0020176D" w:rsidP="0020176D">
      <w:pPr>
        <w:pStyle w:val="newncpi"/>
        <w:ind w:firstLine="709"/>
        <w:rPr>
          <w:sz w:val="30"/>
          <w:szCs w:val="30"/>
        </w:rPr>
        <w:sectPr w:rsidR="0020176D" w:rsidRPr="00526206" w:rsidSect="007B26DC">
          <w:pgSz w:w="11920" w:h="16838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  <w:r w:rsidRPr="00526206">
        <w:rPr>
          <w:sz w:val="30"/>
          <w:szCs w:val="30"/>
        </w:rPr>
        <w:t> </w:t>
      </w:r>
    </w:p>
    <w:p w14:paraId="453C2CF6" w14:textId="77777777" w:rsidR="006057D7" w:rsidRDefault="006057D7"/>
    <w:sectPr w:rsidR="0060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6D"/>
    <w:rsid w:val="0020176D"/>
    <w:rsid w:val="0060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29834"/>
  <w15:chartTrackingRefBased/>
  <w15:docId w15:val="{65C495EE-EA04-4FDB-BFD2-F66833F2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0176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0176D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20176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20176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0176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20176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0176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0176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20176D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line">
    <w:name w:val="undline"/>
    <w:basedOn w:val="a"/>
    <w:rsid w:val="0020176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2133</Words>
  <Characters>12160</Characters>
  <Application>Microsoft Office Word</Application>
  <DocSecurity>0</DocSecurity>
  <Lines>101</Lines>
  <Paragraphs>28</Paragraphs>
  <ScaleCrop>false</ScaleCrop>
  <Company/>
  <LinksUpToDate>false</LinksUpToDate>
  <CharactersWithSpaces>14265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2026-02-26T07:58:00Z</dcterms:created>
  <dcterms:modified xsi:type="dcterms:W3CDTF">2026-02-26T07:58:00Z</dcterms:modified>
</cp:coreProperties>
</file>